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49DE" w14:textId="77777777" w:rsidR="005C33BD" w:rsidRPr="005C33BD" w:rsidRDefault="005C33BD" w:rsidP="005C33BD">
      <w:pPr>
        <w:widowControl/>
        <w:spacing w:line="276" w:lineRule="auto"/>
        <w:rPr>
          <w:rFonts w:ascii="Arial" w:eastAsia="Arial" w:hAnsi="Arial" w:cs="Arial"/>
          <w:sz w:val="24"/>
          <w:szCs w:val="24"/>
          <w:lang w:eastAsia="en-CA" w:bidi="en-CA"/>
        </w:rPr>
      </w:pPr>
    </w:p>
    <w:p w14:paraId="65CFCDE3" w14:textId="77777777" w:rsidR="005C33BD" w:rsidRPr="005C33BD" w:rsidRDefault="005C33BD" w:rsidP="005C33BD">
      <w:pPr>
        <w:widowControl/>
        <w:spacing w:line="259" w:lineRule="auto"/>
        <w:jc w:val="center"/>
        <w:rPr>
          <w:rFonts w:ascii="Arial" w:eastAsia="Arial" w:hAnsi="Arial" w:cs="Arial"/>
          <w:b/>
          <w:sz w:val="28"/>
          <w:szCs w:val="28"/>
          <w:lang w:eastAsia="en-CA" w:bidi="en-CA"/>
        </w:rPr>
      </w:pPr>
      <w:r w:rsidRPr="005C33BD">
        <w:rPr>
          <w:rFonts w:ascii="Arial" w:eastAsia="Arial" w:hAnsi="Arial" w:cs="Arial"/>
          <w:b/>
          <w:sz w:val="28"/>
          <w:szCs w:val="28"/>
          <w:lang w:eastAsia="en-CA" w:bidi="en-CA"/>
        </w:rPr>
        <w:t>Debate: Rehabilitation, Punishment and Restorative Justice in Canada's Correctional System</w:t>
      </w:r>
    </w:p>
    <w:p w14:paraId="701A5A00" w14:textId="77777777" w:rsidR="005C33BD" w:rsidRPr="005C33BD" w:rsidRDefault="005C33BD" w:rsidP="005C33BD">
      <w:pPr>
        <w:widowControl/>
        <w:spacing w:line="259" w:lineRule="auto"/>
        <w:rPr>
          <w:rFonts w:ascii="Arial" w:eastAsia="Arial" w:hAnsi="Arial" w:cs="Arial"/>
          <w:b/>
          <w:sz w:val="24"/>
          <w:szCs w:val="24"/>
          <w:highlight w:val="yellow"/>
          <w:lang w:eastAsia="en-CA" w:bidi="en-CA"/>
        </w:rPr>
      </w:pPr>
    </w:p>
    <w:p w14:paraId="78109354" w14:textId="77777777" w:rsidR="005C33BD" w:rsidRPr="005C33BD" w:rsidRDefault="005C33BD" w:rsidP="005C33BD">
      <w:pPr>
        <w:widowControl/>
        <w:spacing w:line="259" w:lineRule="auto"/>
        <w:rPr>
          <w:rFonts w:ascii="Arial" w:eastAsia="Arial" w:hAnsi="Arial" w:cs="Arial"/>
          <w:b/>
          <w:sz w:val="24"/>
          <w:szCs w:val="24"/>
          <w:lang w:eastAsia="en-CA" w:bidi="en-CA"/>
        </w:rPr>
      </w:pPr>
      <w:r w:rsidRPr="005C33BD">
        <w:rPr>
          <w:rFonts w:ascii="Arial" w:eastAsia="Arial" w:hAnsi="Arial" w:cs="Arial"/>
          <w:b/>
          <w:sz w:val="24"/>
          <w:szCs w:val="24"/>
          <w:lang w:eastAsia="en-CA" w:bidi="en-CA"/>
        </w:rPr>
        <w:t xml:space="preserve">Be it resolved that:  </w:t>
      </w:r>
      <w:r w:rsidRPr="005C33BD">
        <w:rPr>
          <w:rFonts w:ascii="Arial" w:eastAsia="Arial" w:hAnsi="Arial" w:cs="Arial"/>
          <w:sz w:val="28"/>
          <w:szCs w:val="28"/>
          <w:lang w:eastAsia="en-CA" w:bidi="en-CA"/>
        </w:rPr>
        <w:t>Canada’s Correctional System focuses too much on punishing the offender.</w:t>
      </w:r>
    </w:p>
    <w:p w14:paraId="2EF0E72A" w14:textId="77777777" w:rsidR="005C33BD" w:rsidRPr="005C33BD" w:rsidRDefault="005C33BD" w:rsidP="005C33BD">
      <w:pPr>
        <w:rPr>
          <w:rFonts w:ascii="Arial" w:eastAsia="Arial" w:hAnsi="Arial" w:cs="Arial"/>
          <w:sz w:val="24"/>
          <w:szCs w:val="24"/>
          <w:lang w:eastAsia="en-CA" w:bidi="en-CA"/>
        </w:rPr>
      </w:pPr>
    </w:p>
    <w:p w14:paraId="6AE11497" w14:textId="77777777" w:rsidR="005C33BD" w:rsidRPr="005C33BD" w:rsidRDefault="005C33BD" w:rsidP="005C33BD">
      <w:pPr>
        <w:rPr>
          <w:rFonts w:ascii="Arial" w:eastAsia="Arial" w:hAnsi="Arial" w:cs="Arial"/>
          <w:sz w:val="24"/>
          <w:szCs w:val="24"/>
          <w:lang w:eastAsia="en-CA" w:bidi="en-CA"/>
        </w:rPr>
      </w:pPr>
      <w:r w:rsidRPr="005C33BD">
        <w:rPr>
          <w:rFonts w:ascii="Arial" w:eastAsia="Arial" w:hAnsi="Arial" w:cs="Arial"/>
          <w:sz w:val="24"/>
          <w:szCs w:val="24"/>
          <w:lang w:eastAsia="en-CA" w:bidi="en-CA"/>
        </w:rPr>
        <w:t xml:space="preserve">You will either be arguing on the </w:t>
      </w:r>
      <w:r w:rsidRPr="005C33BD">
        <w:rPr>
          <w:rFonts w:ascii="Arial" w:eastAsia="Arial" w:hAnsi="Arial" w:cs="Arial"/>
          <w:b/>
          <w:sz w:val="24"/>
          <w:szCs w:val="24"/>
          <w:lang w:eastAsia="en-CA" w:bidi="en-CA"/>
        </w:rPr>
        <w:t>Pro</w:t>
      </w:r>
      <w:r w:rsidRPr="005C33BD">
        <w:rPr>
          <w:rFonts w:ascii="Arial" w:eastAsia="Arial" w:hAnsi="Arial" w:cs="Arial"/>
          <w:sz w:val="24"/>
          <w:szCs w:val="24"/>
          <w:lang w:eastAsia="en-CA" w:bidi="en-CA"/>
        </w:rPr>
        <w:t xml:space="preserve"> side (in favour of the resolution), or the </w:t>
      </w:r>
      <w:r w:rsidRPr="005C33BD">
        <w:rPr>
          <w:rFonts w:ascii="Arial" w:eastAsia="Arial" w:hAnsi="Arial" w:cs="Arial"/>
          <w:b/>
          <w:sz w:val="24"/>
          <w:szCs w:val="24"/>
          <w:lang w:eastAsia="en-CA" w:bidi="en-CA"/>
        </w:rPr>
        <w:t>Con</w:t>
      </w:r>
      <w:r w:rsidRPr="005C33BD">
        <w:rPr>
          <w:rFonts w:ascii="Arial" w:eastAsia="Arial" w:hAnsi="Arial" w:cs="Arial"/>
          <w:sz w:val="24"/>
          <w:szCs w:val="24"/>
          <w:lang w:eastAsia="en-CA" w:bidi="en-CA"/>
        </w:rPr>
        <w:t xml:space="preserve"> side (against the resolution).  Either way, you will have to work with your group to divide up the roles (opening, arguments, rebuttal, and conclusion). Within these roles, work together to present cohesive arguments and rebuttals. Start by researching statistics, case studies and/or philosophical arguments to support your side. </w:t>
      </w:r>
    </w:p>
    <w:p w14:paraId="57DFD8FE" w14:textId="77777777" w:rsidR="005C33BD" w:rsidRPr="005C33BD" w:rsidRDefault="005C33BD" w:rsidP="005C33BD">
      <w:pPr>
        <w:widowControl/>
        <w:spacing w:line="276" w:lineRule="auto"/>
        <w:rPr>
          <w:rFonts w:ascii="Arial" w:eastAsia="Arial" w:hAnsi="Arial" w:cs="Arial"/>
          <w:lang w:eastAsia="en-CA" w:bidi="en-CA"/>
        </w:rPr>
      </w:pPr>
    </w:p>
    <w:tbl>
      <w:tblPr>
        <w:tblW w:w="10800"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8"/>
        <w:gridCol w:w="4421"/>
        <w:gridCol w:w="4711"/>
      </w:tblGrid>
      <w:tr w:rsidR="005C33BD" w:rsidRPr="005C33BD" w14:paraId="6C3B8AF5" w14:textId="77777777" w:rsidTr="00B70B26">
        <w:trPr>
          <w:jc w:val="right"/>
        </w:trPr>
        <w:tc>
          <w:tcPr>
            <w:tcW w:w="1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47718"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Opening Statement</w:t>
            </w:r>
          </w:p>
          <w:p w14:paraId="77A99FFE"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p>
          <w:p w14:paraId="416BD007"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 xml:space="preserve">(1 person) </w:t>
            </w:r>
          </w:p>
        </w:tc>
        <w:tc>
          <w:tcPr>
            <w:tcW w:w="9132"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60188704"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Hook:</w:t>
            </w:r>
          </w:p>
          <w:p w14:paraId="28008291" w14:textId="77777777" w:rsidR="005C33BD" w:rsidRPr="005C33BD" w:rsidRDefault="005C33BD" w:rsidP="005C33BD">
            <w:pPr>
              <w:widowControl/>
              <w:spacing w:line="276" w:lineRule="auto"/>
              <w:ind w:left="-60"/>
              <w:rPr>
                <w:rFonts w:ascii="Arial" w:eastAsia="Arial" w:hAnsi="Arial" w:cs="Arial"/>
                <w:lang w:eastAsia="en-CA" w:bidi="en-CA"/>
              </w:rPr>
            </w:pPr>
          </w:p>
          <w:p w14:paraId="369DAD8C"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Position on Resolution:</w:t>
            </w:r>
          </w:p>
          <w:p w14:paraId="5A17A887" w14:textId="77777777" w:rsidR="005C33BD" w:rsidRPr="005C33BD" w:rsidRDefault="005C33BD" w:rsidP="005C33BD">
            <w:pPr>
              <w:widowControl/>
              <w:spacing w:line="276" w:lineRule="auto"/>
              <w:ind w:left="-60"/>
              <w:rPr>
                <w:rFonts w:ascii="Arial" w:eastAsia="Arial" w:hAnsi="Arial" w:cs="Arial"/>
                <w:lang w:eastAsia="en-CA" w:bidi="en-CA"/>
              </w:rPr>
            </w:pPr>
          </w:p>
          <w:p w14:paraId="58A9269F"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 xml:space="preserve">Brief Summary of Main Points: </w:t>
            </w:r>
          </w:p>
        </w:tc>
      </w:tr>
      <w:tr w:rsidR="005C33BD" w:rsidRPr="005C33BD" w14:paraId="3592F2A3" w14:textId="77777777" w:rsidTr="00B70B26">
        <w:trPr>
          <w:jc w:val="right"/>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4EDA1B"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Main Arguments</w:t>
            </w:r>
          </w:p>
          <w:p w14:paraId="43121673"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p>
          <w:p w14:paraId="27F40F0C"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(6 people)</w:t>
            </w:r>
          </w:p>
          <w:p w14:paraId="58F20DF5"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590E5E99" w14:textId="77777777" w:rsidR="005C33BD" w:rsidRPr="005C33BD" w:rsidRDefault="005C33BD" w:rsidP="005C33BD">
            <w:pPr>
              <w:widowControl/>
              <w:spacing w:line="276" w:lineRule="auto"/>
              <w:ind w:left="-60"/>
              <w:jc w:val="center"/>
              <w:rPr>
                <w:rFonts w:ascii="Arial" w:eastAsia="Arial" w:hAnsi="Arial" w:cs="Arial"/>
                <w:lang w:eastAsia="en-CA" w:bidi="en-CA"/>
              </w:rPr>
            </w:pPr>
            <w:r w:rsidRPr="005C33BD">
              <w:rPr>
                <w:rFonts w:ascii="Arial" w:eastAsia="Arial" w:hAnsi="Arial" w:cs="Arial"/>
                <w:lang w:eastAsia="en-CA" w:bidi="en-CA"/>
              </w:rPr>
              <w:t>Why is your side right?</w:t>
            </w:r>
          </w:p>
          <w:p w14:paraId="174FF152"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1</w:t>
            </w:r>
            <w:r w:rsidRPr="005C33BD">
              <w:rPr>
                <w:rFonts w:ascii="Arial" w:eastAsia="Arial" w:hAnsi="Arial" w:cs="Arial"/>
                <w:vertAlign w:val="superscript"/>
                <w:lang w:eastAsia="en-CA" w:bidi="en-CA"/>
              </w:rPr>
              <w:t>st</w:t>
            </w:r>
            <w:r w:rsidRPr="005C33BD">
              <w:rPr>
                <w:rFonts w:ascii="Arial" w:eastAsia="Arial" w:hAnsi="Arial" w:cs="Arial"/>
                <w:lang w:eastAsia="en-CA" w:bidi="en-CA"/>
              </w:rPr>
              <w:t xml:space="preserve"> Point:</w:t>
            </w:r>
          </w:p>
          <w:p w14:paraId="70E9932E"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 xml:space="preserve"> </w:t>
            </w:r>
          </w:p>
          <w:p w14:paraId="4BC034FC"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2</w:t>
            </w:r>
            <w:r w:rsidRPr="005C33BD">
              <w:rPr>
                <w:rFonts w:ascii="Arial" w:eastAsia="Arial" w:hAnsi="Arial" w:cs="Arial"/>
                <w:vertAlign w:val="superscript"/>
                <w:lang w:eastAsia="en-CA" w:bidi="en-CA"/>
              </w:rPr>
              <w:t>nd</w:t>
            </w:r>
            <w:r w:rsidRPr="005C33BD">
              <w:rPr>
                <w:rFonts w:ascii="Arial" w:eastAsia="Arial" w:hAnsi="Arial" w:cs="Arial"/>
                <w:lang w:eastAsia="en-CA" w:bidi="en-CA"/>
              </w:rPr>
              <w:t xml:space="preserve"> Point:</w:t>
            </w:r>
          </w:p>
          <w:p w14:paraId="27BD8955"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 xml:space="preserve"> </w:t>
            </w:r>
          </w:p>
          <w:p w14:paraId="2D4A36EE"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3</w:t>
            </w:r>
            <w:r w:rsidRPr="005C33BD">
              <w:rPr>
                <w:rFonts w:ascii="Arial" w:eastAsia="Arial" w:hAnsi="Arial" w:cs="Arial"/>
                <w:vertAlign w:val="superscript"/>
                <w:lang w:eastAsia="en-CA" w:bidi="en-CA"/>
              </w:rPr>
              <w:t>rd</w:t>
            </w:r>
            <w:r w:rsidRPr="005C33BD">
              <w:rPr>
                <w:rFonts w:ascii="Arial" w:eastAsia="Arial" w:hAnsi="Arial" w:cs="Arial"/>
                <w:lang w:eastAsia="en-CA" w:bidi="en-CA"/>
              </w:rPr>
              <w:t xml:space="preserve"> Point: </w:t>
            </w:r>
          </w:p>
          <w:p w14:paraId="132A1305" w14:textId="77777777" w:rsidR="005C33BD" w:rsidRPr="005C33BD" w:rsidRDefault="005C33BD" w:rsidP="005C33BD">
            <w:pPr>
              <w:widowControl/>
              <w:spacing w:line="276" w:lineRule="auto"/>
              <w:ind w:left="-60"/>
              <w:rPr>
                <w:rFonts w:ascii="Arial" w:eastAsia="Arial" w:hAnsi="Arial" w:cs="Arial"/>
                <w:lang w:eastAsia="en-CA" w:bidi="en-CA"/>
              </w:rPr>
            </w:pPr>
          </w:p>
          <w:p w14:paraId="50285007" w14:textId="77777777" w:rsidR="005C33BD" w:rsidRPr="005C33BD" w:rsidRDefault="005C33BD" w:rsidP="005C33BD">
            <w:pPr>
              <w:widowControl/>
              <w:spacing w:line="276" w:lineRule="auto"/>
              <w:ind w:left="-60"/>
              <w:rPr>
                <w:rFonts w:ascii="Arial" w:eastAsia="Arial" w:hAnsi="Arial" w:cs="Arial"/>
                <w:lang w:eastAsia="en-CA" w:bidi="en-CA"/>
              </w:rPr>
            </w:pPr>
            <w:proofErr w:type="gramStart"/>
            <w:r w:rsidRPr="005C33BD">
              <w:rPr>
                <w:rFonts w:ascii="Arial" w:eastAsia="Arial" w:hAnsi="Arial" w:cs="Arial"/>
                <w:lang w:eastAsia="en-CA" w:bidi="en-CA"/>
              </w:rPr>
              <w:t>4</w:t>
            </w:r>
            <w:r w:rsidRPr="005C33BD">
              <w:rPr>
                <w:rFonts w:ascii="Arial" w:eastAsia="Arial" w:hAnsi="Arial" w:cs="Arial"/>
                <w:vertAlign w:val="superscript"/>
                <w:lang w:eastAsia="en-CA" w:bidi="en-CA"/>
              </w:rPr>
              <w:t>rd</w:t>
            </w:r>
            <w:proofErr w:type="gramEnd"/>
            <w:r w:rsidRPr="005C33BD">
              <w:rPr>
                <w:rFonts w:ascii="Arial" w:eastAsia="Arial" w:hAnsi="Arial" w:cs="Arial"/>
                <w:lang w:eastAsia="en-CA" w:bidi="en-CA"/>
              </w:rPr>
              <w:t xml:space="preserve"> point: </w:t>
            </w:r>
          </w:p>
        </w:tc>
      </w:tr>
      <w:tr w:rsidR="005C33BD" w:rsidRPr="005C33BD" w14:paraId="6347862A" w14:textId="77777777" w:rsidTr="00B70B26">
        <w:trPr>
          <w:jc w:val="right"/>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7325BD"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Rebuttal</w:t>
            </w:r>
          </w:p>
          <w:p w14:paraId="197BAB4A"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p>
          <w:p w14:paraId="3866F160"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(6 people)</w:t>
            </w:r>
          </w:p>
        </w:tc>
        <w:tc>
          <w:tcPr>
            <w:tcW w:w="4421" w:type="dxa"/>
            <w:tcBorders>
              <w:bottom w:val="single" w:sz="8" w:space="0" w:color="000000"/>
              <w:right w:val="single" w:sz="8" w:space="0" w:color="000000"/>
            </w:tcBorders>
            <w:tcMar>
              <w:top w:w="100" w:type="dxa"/>
              <w:left w:w="100" w:type="dxa"/>
              <w:bottom w:w="100" w:type="dxa"/>
              <w:right w:w="100" w:type="dxa"/>
            </w:tcMar>
          </w:tcPr>
          <w:p w14:paraId="6046D241"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i/>
                <w:lang w:eastAsia="en-CA" w:bidi="en-CA"/>
              </w:rPr>
              <w:t>Think</w:t>
            </w:r>
            <w:r w:rsidRPr="005C33BD">
              <w:rPr>
                <w:rFonts w:ascii="Arial" w:eastAsia="Arial" w:hAnsi="Arial" w:cs="Arial"/>
                <w:lang w:eastAsia="en-CA" w:bidi="en-CA"/>
              </w:rPr>
              <w:t>: If you were on the other side, what arguments would you make?</w:t>
            </w:r>
          </w:p>
          <w:p w14:paraId="17FCF469" w14:textId="77777777" w:rsidR="005C33BD" w:rsidRPr="005C33BD" w:rsidRDefault="005C33BD" w:rsidP="005C33BD">
            <w:pPr>
              <w:widowControl/>
              <w:spacing w:line="276" w:lineRule="auto"/>
              <w:ind w:left="-60"/>
              <w:rPr>
                <w:rFonts w:ascii="Arial" w:eastAsia="Arial" w:hAnsi="Arial" w:cs="Arial"/>
                <w:lang w:eastAsia="en-CA" w:bidi="en-CA"/>
              </w:rPr>
            </w:pPr>
          </w:p>
          <w:p w14:paraId="5E393017"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 xml:space="preserve"> </w:t>
            </w:r>
          </w:p>
        </w:tc>
        <w:tc>
          <w:tcPr>
            <w:tcW w:w="4711" w:type="dxa"/>
            <w:tcBorders>
              <w:bottom w:val="single" w:sz="8" w:space="0" w:color="000000"/>
              <w:right w:val="single" w:sz="8" w:space="0" w:color="000000"/>
            </w:tcBorders>
            <w:tcMar>
              <w:top w:w="100" w:type="dxa"/>
              <w:left w:w="100" w:type="dxa"/>
              <w:bottom w:w="100" w:type="dxa"/>
              <w:right w:w="100" w:type="dxa"/>
            </w:tcMar>
          </w:tcPr>
          <w:p w14:paraId="52F6DB4A"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Why are these arguments wrong?</w:t>
            </w:r>
          </w:p>
        </w:tc>
      </w:tr>
      <w:tr w:rsidR="005C33BD" w:rsidRPr="005C33BD" w14:paraId="334B2F3F" w14:textId="77777777" w:rsidTr="00B70B26">
        <w:trPr>
          <w:jc w:val="right"/>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F2E2C2"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Conclusion</w:t>
            </w:r>
          </w:p>
          <w:p w14:paraId="05F1FCBB"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p>
          <w:p w14:paraId="2F7933A7" w14:textId="77777777" w:rsidR="005C33BD" w:rsidRPr="005C33BD" w:rsidRDefault="005C33BD" w:rsidP="005C33BD">
            <w:pPr>
              <w:widowControl/>
              <w:spacing w:line="276" w:lineRule="auto"/>
              <w:ind w:left="-105" w:right="-60"/>
              <w:jc w:val="center"/>
              <w:rPr>
                <w:rFonts w:ascii="Arial" w:eastAsia="Arial" w:hAnsi="Arial" w:cs="Arial"/>
                <w:b/>
                <w:lang w:eastAsia="en-CA" w:bidi="en-CA"/>
              </w:rPr>
            </w:pPr>
            <w:r w:rsidRPr="005C33BD">
              <w:rPr>
                <w:rFonts w:ascii="Arial" w:eastAsia="Arial" w:hAnsi="Arial" w:cs="Arial"/>
                <w:b/>
                <w:lang w:eastAsia="en-CA" w:bidi="en-CA"/>
              </w:rPr>
              <w:t xml:space="preserve">(2 people) </w:t>
            </w: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57BF5D77"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Summary of your side’s arguments:</w:t>
            </w:r>
          </w:p>
          <w:p w14:paraId="6371893A" w14:textId="77777777" w:rsidR="005C33BD" w:rsidRPr="005C33BD" w:rsidRDefault="005C33BD" w:rsidP="005C33BD">
            <w:pPr>
              <w:widowControl/>
              <w:spacing w:line="276" w:lineRule="auto"/>
              <w:ind w:left="-60"/>
              <w:rPr>
                <w:rFonts w:ascii="Arial" w:eastAsia="Arial" w:hAnsi="Arial" w:cs="Arial"/>
                <w:lang w:eastAsia="en-CA" w:bidi="en-CA"/>
              </w:rPr>
            </w:pPr>
          </w:p>
          <w:p w14:paraId="15AA5E99"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Summary of other side’s arguments:</w:t>
            </w:r>
          </w:p>
          <w:p w14:paraId="43FBD5F8"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 xml:space="preserve"> </w:t>
            </w:r>
          </w:p>
          <w:p w14:paraId="2F4C6263" w14:textId="77777777" w:rsidR="005C33BD" w:rsidRPr="005C33BD" w:rsidRDefault="005C33BD" w:rsidP="005C33BD">
            <w:pPr>
              <w:widowControl/>
              <w:spacing w:line="276" w:lineRule="auto"/>
              <w:ind w:left="-60"/>
              <w:rPr>
                <w:rFonts w:ascii="Arial" w:eastAsia="Arial" w:hAnsi="Arial" w:cs="Arial"/>
                <w:lang w:eastAsia="en-CA" w:bidi="en-CA"/>
              </w:rPr>
            </w:pPr>
            <w:r w:rsidRPr="005C33BD">
              <w:rPr>
                <w:rFonts w:ascii="Arial" w:eastAsia="Arial" w:hAnsi="Arial" w:cs="Arial"/>
                <w:lang w:eastAsia="en-CA" w:bidi="en-CA"/>
              </w:rPr>
              <w:t>Summary of rebuttals and conclusion:</w:t>
            </w:r>
          </w:p>
          <w:p w14:paraId="20673AE5" w14:textId="77777777" w:rsidR="005C33BD" w:rsidRPr="005C33BD" w:rsidRDefault="005C33BD" w:rsidP="005C33BD">
            <w:pPr>
              <w:widowControl/>
              <w:spacing w:line="276" w:lineRule="auto"/>
              <w:ind w:left="-60"/>
              <w:rPr>
                <w:rFonts w:ascii="Arial" w:eastAsia="Arial" w:hAnsi="Arial" w:cs="Arial"/>
                <w:lang w:eastAsia="en-CA" w:bidi="en-CA"/>
              </w:rPr>
            </w:pPr>
          </w:p>
        </w:tc>
      </w:tr>
    </w:tbl>
    <w:p w14:paraId="6660455F" w14:textId="77777777" w:rsidR="005C33BD" w:rsidRPr="005C33BD" w:rsidRDefault="005C33BD" w:rsidP="005C33BD">
      <w:pPr>
        <w:widowControl/>
        <w:spacing w:line="259" w:lineRule="auto"/>
        <w:rPr>
          <w:rFonts w:ascii="Arial" w:eastAsia="Arial" w:hAnsi="Arial" w:cs="Arial"/>
          <w:b/>
          <w:sz w:val="24"/>
          <w:szCs w:val="24"/>
          <w:lang w:eastAsia="en-CA" w:bidi="en-CA"/>
        </w:rPr>
      </w:pPr>
    </w:p>
    <w:p w14:paraId="16524447" w14:textId="77777777" w:rsidR="005C33BD" w:rsidRPr="005C33BD" w:rsidRDefault="005C33BD" w:rsidP="005C33BD">
      <w:pPr>
        <w:widowControl/>
        <w:spacing w:line="259" w:lineRule="auto"/>
        <w:rPr>
          <w:rFonts w:ascii="Arial" w:eastAsia="Arial" w:hAnsi="Arial" w:cs="Arial"/>
          <w:b/>
          <w:sz w:val="24"/>
          <w:szCs w:val="24"/>
          <w:lang w:eastAsia="en-CA" w:bidi="en-CA"/>
        </w:rPr>
      </w:pPr>
      <w:r w:rsidRPr="005C33BD">
        <w:rPr>
          <w:rFonts w:ascii="Arial" w:eastAsia="Arial" w:hAnsi="Arial" w:cs="Arial"/>
          <w:b/>
          <w:sz w:val="24"/>
          <w:szCs w:val="24"/>
          <w:lang w:eastAsia="en-CA" w:bidi="en-CA"/>
        </w:rPr>
        <w:t>Evaluation is based on:</w:t>
      </w:r>
    </w:p>
    <w:p w14:paraId="67B48E55" w14:textId="21427DF1" w:rsidR="005C33BD" w:rsidRPr="00B70B26" w:rsidRDefault="005C33BD" w:rsidP="005C33BD">
      <w:pPr>
        <w:widowControl/>
        <w:numPr>
          <w:ilvl w:val="0"/>
          <w:numId w:val="13"/>
        </w:numPr>
        <w:spacing w:line="259" w:lineRule="auto"/>
        <w:rPr>
          <w:rFonts w:ascii="Arial" w:eastAsia="Arial" w:hAnsi="Arial" w:cs="Arial"/>
          <w:sz w:val="24"/>
          <w:szCs w:val="24"/>
          <w:lang w:eastAsia="en-CA" w:bidi="en-CA"/>
        </w:rPr>
      </w:pPr>
      <w:r w:rsidRPr="005C33BD">
        <w:rPr>
          <w:rFonts w:ascii="Arial" w:eastAsia="Arial" w:hAnsi="Arial" w:cs="Arial"/>
          <w:sz w:val="24"/>
          <w:szCs w:val="24"/>
          <w:u w:val="single"/>
          <w:lang w:eastAsia="en-CA" w:bidi="en-CA"/>
        </w:rPr>
        <w:t>Individual</w:t>
      </w:r>
      <w:r w:rsidRPr="005C33BD">
        <w:rPr>
          <w:rFonts w:ascii="Arial" w:eastAsia="Arial" w:hAnsi="Arial" w:cs="Arial"/>
          <w:sz w:val="24"/>
          <w:szCs w:val="24"/>
          <w:lang w:eastAsia="en-CA" w:bidi="en-CA"/>
        </w:rPr>
        <w:t xml:space="preserve"> notes and sources (your contributions to the group’s argument)</w:t>
      </w:r>
    </w:p>
    <w:sectPr w:rsidR="005C33BD" w:rsidRPr="00B70B26" w:rsidSect="006238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9531" w14:textId="77777777" w:rsidR="000D4237" w:rsidRDefault="000D4237" w:rsidP="00623847">
      <w:r>
        <w:separator/>
      </w:r>
    </w:p>
  </w:endnote>
  <w:endnote w:type="continuationSeparator" w:id="0">
    <w:p w14:paraId="68D6122A" w14:textId="77777777" w:rsidR="000D4237" w:rsidRDefault="000D4237" w:rsidP="0062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43257" w14:textId="77777777" w:rsidR="00DB600E" w:rsidRDefault="00DB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192"/>
      <w:docPartObj>
        <w:docPartGallery w:val="Page Numbers (Bottom of Page)"/>
        <w:docPartUnique/>
      </w:docPartObj>
    </w:sdtPr>
    <w:sdtEndPr>
      <w:rPr>
        <w:noProof/>
      </w:rPr>
    </w:sdtEndPr>
    <w:sdtContent>
      <w:p w14:paraId="2CBD890B" w14:textId="57E82976" w:rsidR="00623847" w:rsidRDefault="006238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E7180" w14:textId="77777777" w:rsidR="00623847" w:rsidRPr="00623847" w:rsidRDefault="00623847" w:rsidP="00623847">
    <w:pPr>
      <w:widowControl/>
      <w:tabs>
        <w:tab w:val="center" w:pos="4680"/>
        <w:tab w:val="right" w:pos="10773"/>
      </w:tabs>
      <w:rPr>
        <w:rFonts w:ascii="Berthold Akzidenz Grotesk" w:eastAsia="Calibri" w:hAnsi="Berthold Akzidenz Grotesk" w:cs="Arial"/>
        <w:color w:val="646A69"/>
        <w:sz w:val="20"/>
        <w:szCs w:val="20"/>
      </w:rPr>
    </w:pPr>
    <w:r w:rsidRPr="00623847">
      <w:rPr>
        <w:rFonts w:ascii="Verdana" w:eastAsia="Calibri" w:hAnsi="Verdana" w:cs="Arial"/>
        <w:b/>
        <w:bCs/>
        <w:color w:val="70AD47"/>
        <w:sz w:val="20"/>
        <w:szCs w:val="20"/>
      </w:rPr>
      <w:t xml:space="preserve">JusticeEducation.ca                  </w:t>
    </w:r>
    <w:r w:rsidRPr="00623847">
      <w:rPr>
        <w:rFonts w:ascii="Verdana" w:eastAsia="Calibri" w:hAnsi="Verdana" w:cs="Arial"/>
        <w:color w:val="70AD47"/>
        <w:sz w:val="20"/>
        <w:szCs w:val="20"/>
      </w:rPr>
      <w:t xml:space="preserve"> </w:t>
    </w:r>
    <w:r w:rsidRPr="00623847">
      <w:rPr>
        <w:rFonts w:ascii="Verdana" w:eastAsia="Calibri" w:hAnsi="Verdana" w:cs="Arial"/>
        <w:sz w:val="20"/>
        <w:szCs w:val="20"/>
      </w:rPr>
      <w:t xml:space="preserve">      </w:t>
    </w:r>
    <w:r w:rsidRPr="00623847">
      <w:rPr>
        <w:rFonts w:ascii="Verdana" w:eastAsia="Calibri" w:hAnsi="Verdana" w:cs="Arial"/>
        <w:sz w:val="20"/>
        <w:szCs w:val="20"/>
      </w:rPr>
      <w:tab/>
    </w:r>
    <w:r w:rsidRPr="00623847">
      <w:rPr>
        <w:rFonts w:ascii="Verdana" w:eastAsia="Calibri" w:hAnsi="Verdana" w:cs="Arial"/>
        <w:sz w:val="20"/>
        <w:szCs w:val="20"/>
      </w:rPr>
      <w:tab/>
      <w:t xml:space="preserve">        </w:t>
    </w:r>
    <w:r w:rsidRPr="00623847">
      <w:rPr>
        <w:rFonts w:ascii="Verdana" w:eastAsia="Calibri" w:hAnsi="Verdana" w:cs="Arial"/>
        <w:b/>
        <w:bCs/>
        <w:color w:val="70AD47"/>
        <w:sz w:val="20"/>
        <w:szCs w:val="20"/>
      </w:rPr>
      <w:t>LawLessons.ca</w:t>
    </w:r>
  </w:p>
  <w:p w14:paraId="11018008" w14:textId="77777777" w:rsidR="00623847" w:rsidRDefault="00623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FF8D" w14:textId="77777777" w:rsidR="00DB600E" w:rsidRDefault="00DB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5C37A" w14:textId="77777777" w:rsidR="000D4237" w:rsidRDefault="000D4237" w:rsidP="00623847">
      <w:r>
        <w:separator/>
      </w:r>
    </w:p>
  </w:footnote>
  <w:footnote w:type="continuationSeparator" w:id="0">
    <w:p w14:paraId="68F30E2B" w14:textId="77777777" w:rsidR="000D4237" w:rsidRDefault="000D4237" w:rsidP="0062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5D96" w14:textId="77777777" w:rsidR="00DB600E" w:rsidRDefault="00DB6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40EB" w14:textId="77777777" w:rsidR="00DB600E" w:rsidRPr="00623847" w:rsidRDefault="00DB600E" w:rsidP="00DB600E">
    <w:pPr>
      <w:widowControl/>
      <w:rPr>
        <w:rFonts w:ascii="Times New Roman" w:eastAsia="Times New Roman" w:hAnsi="Times New Roman" w:cs="Times New Roman"/>
        <w:sz w:val="24"/>
        <w:szCs w:val="24"/>
      </w:rPr>
    </w:pPr>
    <w:r w:rsidRPr="00623847">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47DD3629" wp14:editId="0C73982B">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623847">
      <w:rPr>
        <w:rFonts w:ascii="Calibri" w:eastAsia="Times New Roman" w:hAnsi="Calibri" w:cs="Calibri"/>
        <w:b/>
        <w:bCs/>
        <w:color w:val="636A69"/>
        <w:sz w:val="24"/>
        <w:szCs w:val="24"/>
      </w:rPr>
      <w:t>Subject</w:t>
    </w:r>
    <w:r>
      <w:rPr>
        <w:rFonts w:ascii="Calibri" w:eastAsia="Times New Roman" w:hAnsi="Calibri" w:cs="Calibri"/>
        <w:b/>
        <w:bCs/>
        <w:color w:val="636A69"/>
        <w:sz w:val="24"/>
        <w:szCs w:val="24"/>
      </w:rPr>
      <w:t xml:space="preserve"> – Law Studies 12</w:t>
    </w:r>
  </w:p>
  <w:p w14:paraId="150A514A" w14:textId="77777777" w:rsidR="00DB600E" w:rsidRPr="00623847" w:rsidRDefault="00DB600E" w:rsidP="00DB600E">
    <w:pPr>
      <w:widowControl/>
      <w:rPr>
        <w:rFonts w:ascii="Times New Roman" w:eastAsia="Times New Roman" w:hAnsi="Times New Roman" w:cs="Times New Roman"/>
        <w:sz w:val="24"/>
        <w:szCs w:val="24"/>
      </w:rPr>
    </w:pPr>
    <w:r w:rsidRPr="00623847">
      <w:rPr>
        <w:rFonts w:ascii="Calibri" w:eastAsia="Times New Roman" w:hAnsi="Calibri" w:cs="Calibri"/>
        <w:b/>
        <w:bCs/>
        <w:color w:val="636A69"/>
        <w:sz w:val="24"/>
        <w:szCs w:val="24"/>
      </w:rPr>
      <w:t>Topic</w:t>
    </w:r>
    <w:r>
      <w:rPr>
        <w:rFonts w:ascii="Calibri" w:eastAsia="Times New Roman" w:hAnsi="Calibri" w:cs="Calibri"/>
        <w:b/>
        <w:bCs/>
        <w:color w:val="636A69"/>
        <w:sz w:val="24"/>
        <w:szCs w:val="24"/>
      </w:rPr>
      <w:t xml:space="preserve"> – </w:t>
    </w:r>
    <w:r w:rsidRPr="00623847">
      <w:rPr>
        <w:rFonts w:ascii="Calibri" w:eastAsia="Times New Roman" w:hAnsi="Calibri" w:cs="Calibri"/>
        <w:b/>
        <w:bCs/>
        <w:color w:val="636A69"/>
        <w:sz w:val="24"/>
        <w:szCs w:val="24"/>
      </w:rPr>
      <w:t>Canada’s Correctional System and Principles of Rehabilitation, Punishment, and Restorative Justice</w:t>
    </w:r>
  </w:p>
  <w:p w14:paraId="104CB52E" w14:textId="77777777" w:rsidR="00623847" w:rsidRDefault="00623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1421" w14:textId="77777777" w:rsidR="00DB600E" w:rsidRDefault="00DB6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6CE3"/>
    <w:multiLevelType w:val="multilevel"/>
    <w:tmpl w:val="2BFCB72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6936847"/>
    <w:multiLevelType w:val="multilevel"/>
    <w:tmpl w:val="76F64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F3C02"/>
    <w:multiLevelType w:val="multilevel"/>
    <w:tmpl w:val="CB5C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E171AC"/>
    <w:multiLevelType w:val="multilevel"/>
    <w:tmpl w:val="2920F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459B8"/>
    <w:multiLevelType w:val="multilevel"/>
    <w:tmpl w:val="6A4C5A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B9E631B"/>
    <w:multiLevelType w:val="multilevel"/>
    <w:tmpl w:val="B80EA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865C2C"/>
    <w:multiLevelType w:val="multilevel"/>
    <w:tmpl w:val="B6AA23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85E94"/>
    <w:multiLevelType w:val="multilevel"/>
    <w:tmpl w:val="30966A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161071A"/>
    <w:multiLevelType w:val="multilevel"/>
    <w:tmpl w:val="4308F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46B32"/>
    <w:multiLevelType w:val="multilevel"/>
    <w:tmpl w:val="53EAC3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037D46"/>
    <w:multiLevelType w:val="multilevel"/>
    <w:tmpl w:val="64185C12"/>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C17C2B"/>
    <w:multiLevelType w:val="multilevel"/>
    <w:tmpl w:val="A8AC63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042CCE"/>
    <w:multiLevelType w:val="multilevel"/>
    <w:tmpl w:val="330C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C20AB5"/>
    <w:multiLevelType w:val="multilevel"/>
    <w:tmpl w:val="C75A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2"/>
  </w:num>
  <w:num w:numId="3">
    <w:abstractNumId w:val="9"/>
  </w:num>
  <w:num w:numId="4">
    <w:abstractNumId w:val="13"/>
  </w:num>
  <w:num w:numId="5">
    <w:abstractNumId w:val="1"/>
  </w:num>
  <w:num w:numId="6">
    <w:abstractNumId w:val="3"/>
  </w:num>
  <w:num w:numId="7">
    <w:abstractNumId w:val="5"/>
  </w:num>
  <w:num w:numId="8">
    <w:abstractNumId w:val="6"/>
  </w:num>
  <w:num w:numId="9">
    <w:abstractNumId w:val="4"/>
  </w:num>
  <w:num w:numId="10">
    <w:abstractNumId w:val="10"/>
  </w:num>
  <w:num w:numId="11">
    <w:abstractNumId w:val="7"/>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63E171"/>
    <w:rsid w:val="000D4237"/>
    <w:rsid w:val="000D66E8"/>
    <w:rsid w:val="00402C4D"/>
    <w:rsid w:val="005851BF"/>
    <w:rsid w:val="005C33BD"/>
    <w:rsid w:val="00623847"/>
    <w:rsid w:val="0078215C"/>
    <w:rsid w:val="00873B70"/>
    <w:rsid w:val="008E0ADB"/>
    <w:rsid w:val="00917176"/>
    <w:rsid w:val="00B70B26"/>
    <w:rsid w:val="00C42DF1"/>
    <w:rsid w:val="00DB600E"/>
    <w:rsid w:val="7363E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70E7"/>
  <w15:docId w15:val="{A0994D24-B568-4692-8F91-55993FC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MT" w:eastAsia="Bell MT" w:hAnsi="Bell MT" w:cs="Bell MT"/>
        <w:sz w:val="22"/>
        <w:szCs w:val="22"/>
        <w:lang w:val="en-C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ind w:left="110"/>
    </w:pPr>
    <w:rPr>
      <w:sz w:val="24"/>
      <w:szCs w:val="24"/>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Pr>
      <w:lang w:eastAsia="en-CA" w:bidi="en-CA"/>
    </w:rPr>
  </w:style>
  <w:style w:type="paragraph" w:customStyle="1" w:styleId="heading11">
    <w:name w:val="heading 11"/>
    <w:basedOn w:val="Normal1"/>
    <w:uiPriority w:val="9"/>
    <w:qFormat/>
    <w:pPr>
      <w:ind w:left="110"/>
      <w:outlineLvl w:val="0"/>
    </w:pPr>
    <w:rPr>
      <w:sz w:val="24"/>
      <w:szCs w:val="24"/>
    </w:rPr>
  </w:style>
  <w:style w:type="paragraph" w:customStyle="1" w:styleId="heading21">
    <w:name w:val="heading 21"/>
    <w:basedOn w:val="Normal1"/>
    <w:next w:val="Normal1"/>
    <w:uiPriority w:val="9"/>
    <w:semiHidden/>
    <w:unhideWhenUsed/>
    <w:qFormat/>
    <w:pPr>
      <w:keepNext/>
      <w:keepLines/>
      <w:spacing w:before="360" w:after="80"/>
      <w:outlineLvl w:val="1"/>
    </w:pPr>
    <w:rPr>
      <w:b/>
      <w:sz w:val="36"/>
      <w:szCs w:val="36"/>
    </w:rPr>
  </w:style>
  <w:style w:type="paragraph" w:customStyle="1" w:styleId="heading31">
    <w:name w:val="heading 31"/>
    <w:basedOn w:val="Normal1"/>
    <w:next w:val="Normal1"/>
    <w:uiPriority w:val="9"/>
    <w:semiHidden/>
    <w:unhideWhenUsed/>
    <w:qFormat/>
    <w:pPr>
      <w:keepNext/>
      <w:keepLines/>
      <w:spacing w:before="280" w:after="80"/>
      <w:outlineLvl w:val="2"/>
    </w:pPr>
    <w:rPr>
      <w:b/>
      <w:sz w:val="28"/>
      <w:szCs w:val="28"/>
    </w:rPr>
  </w:style>
  <w:style w:type="paragraph" w:customStyle="1" w:styleId="heading41">
    <w:name w:val="heading 41"/>
    <w:basedOn w:val="Normal1"/>
    <w:next w:val="Normal1"/>
    <w:uiPriority w:val="9"/>
    <w:semiHidden/>
    <w:unhideWhenUsed/>
    <w:qFormat/>
    <w:pPr>
      <w:keepNext/>
      <w:keepLines/>
      <w:spacing w:before="240" w:after="40"/>
      <w:outlineLvl w:val="3"/>
    </w:pPr>
    <w:rPr>
      <w:b/>
      <w:sz w:val="24"/>
      <w:szCs w:val="24"/>
    </w:rPr>
  </w:style>
  <w:style w:type="paragraph" w:customStyle="1" w:styleId="heading51">
    <w:name w:val="heading 51"/>
    <w:basedOn w:val="Normal1"/>
    <w:next w:val="Normal1"/>
    <w:uiPriority w:val="9"/>
    <w:semiHidden/>
    <w:unhideWhenUsed/>
    <w:qFormat/>
    <w:pPr>
      <w:keepNext/>
      <w:keepLines/>
      <w:spacing w:before="220" w:after="40"/>
      <w:outlineLvl w:val="4"/>
    </w:pPr>
    <w:rPr>
      <w:b/>
    </w:rPr>
  </w:style>
  <w:style w:type="paragraph" w:customStyle="1" w:styleId="heading61">
    <w:name w:val="heading 61"/>
    <w:basedOn w:val="Normal1"/>
    <w:next w:val="Normal1"/>
    <w:uiPriority w:val="9"/>
    <w:semiHidden/>
    <w:unhideWhenUsed/>
    <w:qFormat/>
    <w:pPr>
      <w:keepNext/>
      <w:keepLines/>
      <w:spacing w:before="200" w:after="40"/>
      <w:outlineLvl w:val="5"/>
    </w:pPr>
    <w:rPr>
      <w:b/>
      <w:sz w:val="20"/>
      <w:szCs w:val="20"/>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Title1">
    <w:name w:val="Title1"/>
    <w:basedOn w:val="Normal1"/>
    <w:next w:val="Normal1"/>
    <w:uiPriority w:val="10"/>
    <w:qFormat/>
    <w:pPr>
      <w:keepNext/>
      <w:keepLines/>
      <w:spacing w:before="480" w:after="120"/>
    </w:pPr>
    <w:rPr>
      <w:b/>
      <w:sz w:val="72"/>
      <w:szCs w:val="72"/>
    </w:rPr>
  </w:style>
  <w:style w:type="paragraph" w:styleId="BodyText">
    <w:name w:val="Body Text"/>
    <w:basedOn w:val="Normal1"/>
    <w:uiPriority w:val="1"/>
    <w:qFormat/>
    <w:rPr>
      <w:i/>
      <w:sz w:val="18"/>
      <w:szCs w:val="18"/>
    </w:rPr>
  </w:style>
  <w:style w:type="paragraph" w:styleId="ListParagraph">
    <w:name w:val="List Paragraph"/>
    <w:basedOn w:val="Normal1"/>
    <w:uiPriority w:val="1"/>
    <w:qFormat/>
  </w:style>
  <w:style w:type="paragraph" w:customStyle="1" w:styleId="TableParagraph">
    <w:name w:val="Table Paragraph"/>
    <w:basedOn w:val="Normal1"/>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top w:w="100" w:type="dxa"/>
        <w:left w:w="100" w:type="dxa"/>
        <w:bottom w:w="100" w:type="dxa"/>
        <w:right w:w="100" w:type="dxa"/>
      </w:tblCellMar>
    </w:tblPr>
  </w:style>
  <w:style w:type="table" w:customStyle="1" w:styleId="a0">
    <w:basedOn w:val="NormalTable1"/>
    <w:tblPr>
      <w:tblStyleRowBandSize w:val="1"/>
      <w:tblStyleColBandSize w:val="1"/>
      <w:tblCellMar>
        <w:left w:w="115" w:type="dxa"/>
        <w:right w:w="115" w:type="dxa"/>
      </w:tblCellMar>
    </w:tblPr>
  </w:style>
  <w:style w:type="table" w:customStyle="1" w:styleId="a1">
    <w:basedOn w:val="NormalTable1"/>
    <w:tblPr>
      <w:tblStyleRowBandSize w:val="1"/>
      <w:tblStyleColBandSize w:val="1"/>
      <w:tblCellMar>
        <w:top w:w="100" w:type="dxa"/>
        <w:left w:w="100" w:type="dxa"/>
        <w:bottom w:w="100" w:type="dxa"/>
        <w:right w:w="100"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2">
    <w:basedOn w:val="NormalTable1"/>
    <w:tblPr>
      <w:tblStyleRowBandSize w:val="1"/>
      <w:tblStyleColBandSize w:val="1"/>
      <w:tblCellMar>
        <w:top w:w="100" w:type="dxa"/>
        <w:left w:w="100" w:type="dxa"/>
        <w:bottom w:w="100" w:type="dxa"/>
        <w:right w:w="100" w:type="dxa"/>
      </w:tblCellMar>
    </w:tblPr>
  </w:style>
  <w:style w:type="table" w:customStyle="1" w:styleId="a3">
    <w:basedOn w:val="NormalTable1"/>
    <w:tblPr>
      <w:tblStyleRowBandSize w:val="1"/>
      <w:tblStyleColBandSize w:val="1"/>
      <w:tblCellMar>
        <w:top w:w="100" w:type="dxa"/>
        <w:left w:w="100" w:type="dxa"/>
        <w:bottom w:w="100" w:type="dxa"/>
        <w:right w:w="100" w:type="dxa"/>
      </w:tblCellMar>
    </w:tblPr>
  </w:style>
  <w:style w:type="table" w:customStyle="1" w:styleId="a4">
    <w:basedOn w:val="NormalTable1"/>
    <w:tblPr>
      <w:tblStyleRowBandSize w:val="1"/>
      <w:tblStyleColBandSize w:val="1"/>
      <w:tblCellMar>
        <w:top w:w="100" w:type="dxa"/>
        <w:left w:w="100" w:type="dxa"/>
        <w:bottom w:w="100" w:type="dxa"/>
        <w:right w:w="100" w:type="dxa"/>
      </w:tblCellMar>
    </w:tblPr>
  </w:style>
  <w:style w:type="paragraph" w:customStyle="1" w:styleId="Subtitle1">
    <w:name w:val="Subtitle1"/>
    <w:basedOn w:val="Normal1"/>
    <w:next w:val="Normal1"/>
    <w:pPr>
      <w:keepNext/>
      <w:keepLines/>
      <w:spacing w:before="360" w:after="80"/>
    </w:pPr>
    <w:rPr>
      <w:rFonts w:ascii="Georgia" w:eastAsia="Georgia" w:hAnsi="Georgia" w:cs="Georgia"/>
      <w:i/>
      <w:color w:val="666666"/>
      <w:sz w:val="48"/>
      <w:szCs w:val="48"/>
    </w:rPr>
  </w:style>
  <w:style w:type="table" w:customStyle="1" w:styleId="a5">
    <w:basedOn w:val="NormalTable1"/>
    <w:tblPr>
      <w:tblStyleRowBandSize w:val="1"/>
      <w:tblStyleColBandSize w:val="1"/>
      <w:tblCellMar>
        <w:top w:w="100" w:type="dxa"/>
        <w:left w:w="100" w:type="dxa"/>
        <w:bottom w:w="100" w:type="dxa"/>
        <w:right w:w="100" w:type="dxa"/>
      </w:tblCellMar>
    </w:tblPr>
  </w:style>
  <w:style w:type="table" w:customStyle="1" w:styleId="a6">
    <w:basedOn w:val="NormalTable1"/>
    <w:tblPr>
      <w:tblStyleRowBandSize w:val="1"/>
      <w:tblStyleColBandSize w:val="1"/>
      <w:tblCellMar>
        <w:top w:w="100" w:type="dxa"/>
        <w:left w:w="100" w:type="dxa"/>
        <w:bottom w:w="100" w:type="dxa"/>
        <w:right w:w="100" w:type="dxa"/>
      </w:tblCellMar>
    </w:tblPr>
  </w:style>
  <w:style w:type="table" w:customStyle="1" w:styleId="a7">
    <w:basedOn w:val="NormalTable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2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15C"/>
    <w:rPr>
      <w:rFonts w:ascii="Times New Roman" w:hAnsi="Times New Roman" w:cs="Times New Roman"/>
      <w:sz w:val="18"/>
      <w:szCs w:val="18"/>
    </w:rPr>
  </w:style>
  <w:style w:type="paragraph" w:styleId="Header">
    <w:name w:val="header"/>
    <w:basedOn w:val="Normal"/>
    <w:link w:val="HeaderChar"/>
    <w:uiPriority w:val="99"/>
    <w:unhideWhenUsed/>
    <w:rsid w:val="00623847"/>
    <w:pPr>
      <w:tabs>
        <w:tab w:val="center" w:pos="4680"/>
        <w:tab w:val="right" w:pos="9360"/>
      </w:tabs>
    </w:pPr>
  </w:style>
  <w:style w:type="character" w:customStyle="1" w:styleId="HeaderChar">
    <w:name w:val="Header Char"/>
    <w:basedOn w:val="DefaultParagraphFont"/>
    <w:link w:val="Header"/>
    <w:uiPriority w:val="99"/>
    <w:rsid w:val="00623847"/>
  </w:style>
  <w:style w:type="paragraph" w:styleId="Footer">
    <w:name w:val="footer"/>
    <w:basedOn w:val="Normal"/>
    <w:link w:val="FooterChar"/>
    <w:uiPriority w:val="99"/>
    <w:unhideWhenUsed/>
    <w:rsid w:val="00623847"/>
    <w:pPr>
      <w:tabs>
        <w:tab w:val="center" w:pos="4680"/>
        <w:tab w:val="right" w:pos="9360"/>
      </w:tabs>
    </w:pPr>
  </w:style>
  <w:style w:type="character" w:customStyle="1" w:styleId="FooterChar">
    <w:name w:val="Footer Char"/>
    <w:basedOn w:val="DefaultParagraphFont"/>
    <w:link w:val="Footer"/>
    <w:uiPriority w:val="99"/>
    <w:rsid w:val="0062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y6xJOLg6H5wCym2fTZIrPHMtg==">AMUW2mV0eU7bnjR5zyfTkkr86ubRl1rGIxI5WX3eDn0kzE0W5VSiZXJp7jglgtf6AcBR2FW736M4muut4dYaQnsQcGOn4UWIWkk3p6GCPyzl0LSiUY33OLo9vAaKwmQ4BeHdxex1Yx7MBHE9Dd2PrRjA81YjMFj5fB0wVqi8dcI1lgIU4wDZ38FI7NoGpmHgUTdCVCiKvPbOryHhzTvqq6NkPBwTv4X3+tDcCHG0j/PPRFaE9LFPv4A2AXkVCO8WPKeM/1RtIbNLVdsrvZlQUpFHjY/G1qkUmt+e96dmvudpFxqlDjI0mOKLTQfvyi55jPJQd+FtGkjI98iSmgHTBbyrEK2UnFmvliuXF0KjTebYgvbAVRDe0VOIBkiebNRSawu5iMdKj3ZpydvE0hVMNOP51IvR3jxUo1ts3YcfKGZFRiWjuZQaYyTynqbptT9xPnAOZVnxJCVv65ifglwuy2l0D5ayYS8koWhbC9KZDlOzS/k4JDnEg+kQR8KE3gsVWzUK1c3OcD9WVHlSeRi4QcsJw7vUUbbHD9VuMr28T/9Am/v/IHhR61LOJwNXxfyDQQzQ4rr+KdSeSFGwuu+mD9ZtXWfhgMrZwmNFIwJwBQKuW6Vx8/soW+xws7YJOYJUyv0x4Wz5pkJgrPQCW1yF1JuGHC8gp1xiJ9L7JERl5E5lt0qxaGQUns18snthQ/VvlnHdenXNhrJbL1eiVl2vUymwHMDrIB1vlGOTSN0WEpxp6ldM8gQVrnNcPnRO+rOApszNNZEGwl+Bs7Ac8Hd5HVcjoxjP6KBrBd60TtJFeq82SdHM4IJG04ALIxxmOOeSvDUeEemO6OmHxQEhDicAuuZaZmx6roXGDyHyPDmUz+Jcfa/SI2nTMV8ZCVbTfcylDJHCmwh8uFxAKEZV2Iclz3MApuCCHsTmboAKDOktTHW2nS0dJBTCePVaCjP2ZgAumfEwOYiJgboiXjsqznWVN1EPR3klCVimNrcenWQeHvaOkaDBxPKM9NIxsGobqByv6qZrGTvJFh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4</cp:revision>
  <dcterms:created xsi:type="dcterms:W3CDTF">2020-11-23T04:59:00Z</dcterms:created>
  <dcterms:modified xsi:type="dcterms:W3CDTF">2020-12-28T23:19:00Z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