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149A" w14:textId="77777777" w:rsidR="00B3145A" w:rsidRDefault="00B3145A">
      <w:pPr>
        <w:spacing w:line="360" w:lineRule="auto"/>
        <w:jc w:val="center"/>
        <w:rPr>
          <w:rFonts w:ascii="Arial" w:eastAsia="Arial" w:hAnsi="Arial" w:cs="Arial"/>
          <w:b/>
          <w:color w:val="44546A"/>
        </w:rPr>
      </w:pPr>
      <w:bookmarkStart w:id="0" w:name="_heading=h.gjdgxs" w:colFirst="0" w:colLast="0"/>
      <w:bookmarkEnd w:id="0"/>
    </w:p>
    <w:p w14:paraId="36EFCBA8" w14:textId="1FB9FB1A" w:rsidR="004C7A54" w:rsidRPr="004C7A54" w:rsidRDefault="004C7A54" w:rsidP="004C7A54">
      <w:pPr>
        <w:widowControl w:val="0"/>
        <w:autoSpaceDE w:val="0"/>
        <w:autoSpaceDN w:val="0"/>
        <w:jc w:val="center"/>
        <w:rPr>
          <w:rFonts w:ascii="Arial" w:eastAsia="Bell MT" w:hAnsi="Arial" w:cs="Arial"/>
          <w:b/>
          <w:bCs/>
          <w:iCs/>
          <w:lang w:val="en-US" w:eastAsia="en-CA" w:bidi="en-CA"/>
        </w:rPr>
      </w:pPr>
      <w:bookmarkStart w:id="1" w:name="_heading=h.1smt1ntxl6qq" w:colFirst="0" w:colLast="0"/>
      <w:bookmarkEnd w:id="1"/>
      <w:r w:rsidRPr="004C7A54">
        <w:rPr>
          <w:rFonts w:ascii="Arial" w:eastAsia="Bell MT" w:hAnsi="Arial" w:cs="Arial"/>
          <w:b/>
          <w:bCs/>
          <w:iCs/>
          <w:lang w:val="en-US" w:eastAsia="en-CA" w:bidi="en-CA"/>
        </w:rPr>
        <w:t>The French Fur Trade</w:t>
      </w:r>
    </w:p>
    <w:p w14:paraId="2864B0F8"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39E5D1C4"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The most important players in the early fur trade were Indigenous peoples and the French. The French gave European goods to Indigenous people in exchange for beaver pelts. The fur trade was the most important industry in New France. With the money they made from furs, the French sent settlers to Canada. These were mainly traders and religious missionaries. Missionaries worked to convert Indigenous people to Christianity.</w:t>
      </w:r>
    </w:p>
    <w:p w14:paraId="40AD2478"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4D5CE862"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 xml:space="preserve">Coureurs des </w:t>
      </w:r>
      <w:proofErr w:type="spellStart"/>
      <w:r w:rsidRPr="004C7A54">
        <w:rPr>
          <w:rFonts w:ascii="Arial" w:eastAsia="Bell MT" w:hAnsi="Arial" w:cs="Arial"/>
          <w:iCs/>
          <w:lang w:val="en-US" w:eastAsia="en-CA" w:bidi="en-CA"/>
        </w:rPr>
        <w:t>bois</w:t>
      </w:r>
      <w:proofErr w:type="spellEnd"/>
      <w:r w:rsidRPr="004C7A54">
        <w:rPr>
          <w:rFonts w:ascii="Arial" w:eastAsia="Bell MT" w:hAnsi="Arial" w:cs="Arial"/>
          <w:iCs/>
          <w:lang w:val="en-US" w:eastAsia="en-CA" w:bidi="en-CA"/>
        </w:rPr>
        <w:t xml:space="preserve"> (“runners of the woods”) and voyageurs did much to expand the fur trade. They travelled inland and traded with Indigenous peoples. Coureurs des </w:t>
      </w:r>
      <w:proofErr w:type="spellStart"/>
      <w:r w:rsidRPr="004C7A54">
        <w:rPr>
          <w:rFonts w:ascii="Arial" w:eastAsia="Bell MT" w:hAnsi="Arial" w:cs="Arial"/>
          <w:iCs/>
          <w:lang w:val="en-US" w:eastAsia="en-CA" w:bidi="en-CA"/>
        </w:rPr>
        <w:t>bois</w:t>
      </w:r>
      <w:proofErr w:type="spellEnd"/>
      <w:r w:rsidRPr="004C7A54">
        <w:rPr>
          <w:rFonts w:ascii="Arial" w:eastAsia="Bell MT" w:hAnsi="Arial" w:cs="Arial"/>
          <w:iCs/>
          <w:lang w:val="en-US" w:eastAsia="en-CA" w:bidi="en-CA"/>
        </w:rPr>
        <w:t xml:space="preserve"> were unlicensed traders from New France. A voyageur was like a coureur des </w:t>
      </w:r>
      <w:proofErr w:type="spellStart"/>
      <w:r w:rsidRPr="004C7A54">
        <w:rPr>
          <w:rFonts w:ascii="Arial" w:eastAsia="Bell MT" w:hAnsi="Arial" w:cs="Arial"/>
          <w:iCs/>
          <w:lang w:val="en-US" w:eastAsia="en-CA" w:bidi="en-CA"/>
        </w:rPr>
        <w:t>bois</w:t>
      </w:r>
      <w:proofErr w:type="spellEnd"/>
      <w:r w:rsidRPr="004C7A54">
        <w:rPr>
          <w:rFonts w:ascii="Arial" w:eastAsia="Bell MT" w:hAnsi="Arial" w:cs="Arial"/>
          <w:iCs/>
          <w:lang w:val="en-US" w:eastAsia="en-CA" w:bidi="en-CA"/>
        </w:rPr>
        <w:t>. The main difference between them is that a voyageur had a license from the government to trade. Voyageurs appeared in the 1680s when the government introduced these licenses.</w:t>
      </w:r>
    </w:p>
    <w:p w14:paraId="004BDAD0"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7915FD8E"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 xml:space="preserve">Traders and explorers often relied on the knowledge of Indigenous guides. Many of the coureurs des </w:t>
      </w:r>
      <w:proofErr w:type="spellStart"/>
      <w:r w:rsidRPr="004C7A54">
        <w:rPr>
          <w:rFonts w:ascii="Arial" w:eastAsia="Bell MT" w:hAnsi="Arial" w:cs="Arial"/>
          <w:iCs/>
          <w:lang w:val="en-US" w:eastAsia="en-CA" w:bidi="en-CA"/>
        </w:rPr>
        <w:t>bois</w:t>
      </w:r>
      <w:proofErr w:type="spellEnd"/>
      <w:r w:rsidRPr="004C7A54">
        <w:rPr>
          <w:rFonts w:ascii="Arial" w:eastAsia="Bell MT" w:hAnsi="Arial" w:cs="Arial"/>
          <w:iCs/>
          <w:lang w:val="en-US" w:eastAsia="en-CA" w:bidi="en-CA"/>
        </w:rPr>
        <w:t xml:space="preserve"> and voyageurs married Indigenous women. They did so mainly to establish good trading relations. Their descendants are called Métis. The Métis are a recognized Indigenous people in Canada.</w:t>
      </w:r>
    </w:p>
    <w:p w14:paraId="5BAD1FEE"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1BAED28B"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 xml:space="preserve">(excerpt from </w:t>
      </w:r>
      <w:hyperlink r:id="rId7" w:history="1">
        <w:r w:rsidRPr="004C7A54">
          <w:rPr>
            <w:rFonts w:ascii="Arial" w:eastAsia="Bell MT" w:hAnsi="Arial" w:cs="Arial"/>
            <w:iCs/>
            <w:color w:val="0000FF"/>
            <w:u w:val="single"/>
            <w:lang w:val="en-US" w:eastAsia="en-CA" w:bidi="en-CA"/>
          </w:rPr>
          <w:t>Fur Trade in Canada</w:t>
        </w:r>
      </w:hyperlink>
      <w:r w:rsidRPr="004C7A54">
        <w:rPr>
          <w:rFonts w:ascii="Arial" w:eastAsia="Bell MT" w:hAnsi="Arial" w:cs="Arial"/>
          <w:iCs/>
          <w:lang w:val="en-US" w:eastAsia="en-CA" w:bidi="en-CA"/>
        </w:rPr>
        <w:t>, Canadian Encyclopedia)</w:t>
      </w:r>
    </w:p>
    <w:p w14:paraId="1CCFD340"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6BE7ECEE" w14:textId="77777777" w:rsidR="004C7A54" w:rsidRPr="004C7A54" w:rsidRDefault="004C7A54" w:rsidP="004C7A54">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9350"/>
      </w:tblGrid>
      <w:tr w:rsidR="004C7A54" w:rsidRPr="004C7A54" w14:paraId="6D78C7A5" w14:textId="77777777" w:rsidTr="00DB3064">
        <w:trPr>
          <w:jc w:val="center"/>
        </w:trPr>
        <w:tc>
          <w:tcPr>
            <w:tcW w:w="9350" w:type="dxa"/>
          </w:tcPr>
          <w:p w14:paraId="3B794685" w14:textId="77777777" w:rsidR="004C7A54" w:rsidRPr="004C7A54" w:rsidRDefault="004C7A54" w:rsidP="004C7A54">
            <w:pPr>
              <w:rPr>
                <w:rFonts w:ascii="Arial" w:eastAsia="Bell MT" w:hAnsi="Arial" w:cs="Arial"/>
                <w:b/>
                <w:bCs/>
                <w:iCs/>
                <w:lang w:val="en-US" w:eastAsia="en-CA" w:bidi="en-CA"/>
              </w:rPr>
            </w:pPr>
            <w:r w:rsidRPr="004C7A54">
              <w:rPr>
                <w:rFonts w:ascii="Arial" w:eastAsia="Bell MT" w:hAnsi="Arial" w:cs="Arial"/>
                <w:b/>
                <w:bCs/>
                <w:iCs/>
                <w:lang w:val="en-US" w:eastAsia="en-CA" w:bidi="en-CA"/>
              </w:rPr>
              <w:t>How did the French try to change the Indigenous peoples?</w:t>
            </w:r>
          </w:p>
          <w:p w14:paraId="36933110" w14:textId="77777777" w:rsidR="004C7A54" w:rsidRPr="004C7A54" w:rsidRDefault="004C7A54" w:rsidP="004C7A54">
            <w:pPr>
              <w:rPr>
                <w:rFonts w:ascii="Arial" w:eastAsia="Bell MT" w:hAnsi="Arial" w:cs="Arial"/>
                <w:iCs/>
                <w:lang w:val="en-US" w:eastAsia="en-CA" w:bidi="en-CA"/>
              </w:rPr>
            </w:pPr>
          </w:p>
          <w:p w14:paraId="47CDF6FF" w14:textId="77777777" w:rsidR="004C7A54" w:rsidRPr="004C7A54" w:rsidRDefault="004C7A54" w:rsidP="004C7A54">
            <w:pPr>
              <w:rPr>
                <w:rFonts w:ascii="Arial" w:eastAsia="Bell MT" w:hAnsi="Arial" w:cs="Arial"/>
                <w:iCs/>
                <w:lang w:val="en-US" w:eastAsia="en-CA" w:bidi="en-CA"/>
              </w:rPr>
            </w:pPr>
          </w:p>
          <w:p w14:paraId="438979B7" w14:textId="77777777" w:rsidR="004C7A54" w:rsidRPr="004C7A54" w:rsidRDefault="004C7A54" w:rsidP="004C7A54">
            <w:pPr>
              <w:rPr>
                <w:rFonts w:ascii="Arial" w:eastAsia="Bell MT" w:hAnsi="Arial" w:cs="Arial"/>
                <w:iCs/>
                <w:lang w:val="en-US" w:eastAsia="en-CA" w:bidi="en-CA"/>
              </w:rPr>
            </w:pPr>
          </w:p>
          <w:p w14:paraId="0C0F3C99" w14:textId="77777777" w:rsidR="004C7A54" w:rsidRPr="004C7A54" w:rsidRDefault="004C7A54" w:rsidP="004C7A54">
            <w:pPr>
              <w:rPr>
                <w:rFonts w:ascii="Arial" w:eastAsia="Bell MT" w:hAnsi="Arial" w:cs="Arial"/>
                <w:iCs/>
                <w:lang w:val="en-US" w:eastAsia="en-CA" w:bidi="en-CA"/>
              </w:rPr>
            </w:pPr>
          </w:p>
          <w:p w14:paraId="3F946843" w14:textId="77777777" w:rsidR="004C7A54" w:rsidRPr="004C7A54" w:rsidRDefault="004C7A54" w:rsidP="004C7A54">
            <w:pPr>
              <w:rPr>
                <w:rFonts w:ascii="Arial" w:eastAsia="Bell MT" w:hAnsi="Arial" w:cs="Arial"/>
                <w:iCs/>
                <w:lang w:val="en-US" w:eastAsia="en-CA" w:bidi="en-CA"/>
              </w:rPr>
            </w:pPr>
          </w:p>
          <w:p w14:paraId="3B70B266" w14:textId="77777777" w:rsidR="004C7A54" w:rsidRPr="004C7A54" w:rsidRDefault="004C7A54" w:rsidP="004C7A54">
            <w:pPr>
              <w:rPr>
                <w:rFonts w:ascii="Arial" w:eastAsia="Bell MT" w:hAnsi="Arial" w:cs="Arial"/>
                <w:iCs/>
                <w:lang w:val="en-US" w:eastAsia="en-CA" w:bidi="en-CA"/>
              </w:rPr>
            </w:pPr>
          </w:p>
        </w:tc>
      </w:tr>
      <w:tr w:rsidR="004C7A54" w:rsidRPr="004C7A54" w14:paraId="011B029A" w14:textId="77777777" w:rsidTr="00DB3064">
        <w:trPr>
          <w:jc w:val="center"/>
        </w:trPr>
        <w:tc>
          <w:tcPr>
            <w:tcW w:w="9350" w:type="dxa"/>
          </w:tcPr>
          <w:p w14:paraId="4D9007EA" w14:textId="77777777" w:rsidR="004C7A54" w:rsidRPr="004C7A54" w:rsidRDefault="004C7A54" w:rsidP="004C7A54">
            <w:pPr>
              <w:rPr>
                <w:rFonts w:ascii="Arial" w:eastAsia="Bell MT" w:hAnsi="Arial" w:cs="Arial"/>
                <w:b/>
                <w:bCs/>
                <w:iCs/>
                <w:lang w:val="en-US" w:eastAsia="en-CA" w:bidi="en-CA"/>
              </w:rPr>
            </w:pPr>
            <w:r w:rsidRPr="004C7A54">
              <w:rPr>
                <w:rFonts w:ascii="Arial" w:eastAsia="Bell MT" w:hAnsi="Arial" w:cs="Arial"/>
                <w:b/>
                <w:bCs/>
                <w:iCs/>
                <w:lang w:val="en-US" w:eastAsia="en-CA" w:bidi="en-CA"/>
              </w:rPr>
              <w:t>How did the Indigenous peoples influence the French traders and explorers?</w:t>
            </w:r>
          </w:p>
          <w:p w14:paraId="298C8954" w14:textId="77777777" w:rsidR="004C7A54" w:rsidRPr="004C7A54" w:rsidRDefault="004C7A54" w:rsidP="004C7A54">
            <w:pPr>
              <w:rPr>
                <w:rFonts w:ascii="Arial" w:eastAsia="Bell MT" w:hAnsi="Arial" w:cs="Arial"/>
                <w:iCs/>
                <w:lang w:val="en-US" w:eastAsia="en-CA" w:bidi="en-CA"/>
              </w:rPr>
            </w:pPr>
          </w:p>
          <w:p w14:paraId="0F7D35E2" w14:textId="77777777" w:rsidR="004C7A54" w:rsidRPr="004C7A54" w:rsidRDefault="004C7A54" w:rsidP="004C7A54">
            <w:pPr>
              <w:rPr>
                <w:rFonts w:ascii="Arial" w:eastAsia="Bell MT" w:hAnsi="Arial" w:cs="Arial"/>
                <w:iCs/>
                <w:lang w:val="en-US" w:eastAsia="en-CA" w:bidi="en-CA"/>
              </w:rPr>
            </w:pPr>
          </w:p>
          <w:p w14:paraId="5188D4D3" w14:textId="77777777" w:rsidR="004C7A54" w:rsidRPr="004C7A54" w:rsidRDefault="004C7A54" w:rsidP="004C7A54">
            <w:pPr>
              <w:rPr>
                <w:rFonts w:ascii="Arial" w:eastAsia="Bell MT" w:hAnsi="Arial" w:cs="Arial"/>
                <w:iCs/>
                <w:lang w:val="en-US" w:eastAsia="en-CA" w:bidi="en-CA"/>
              </w:rPr>
            </w:pPr>
          </w:p>
          <w:p w14:paraId="09598590" w14:textId="77777777" w:rsidR="004C7A54" w:rsidRPr="004C7A54" w:rsidRDefault="004C7A54" w:rsidP="004C7A54">
            <w:pPr>
              <w:rPr>
                <w:rFonts w:ascii="Arial" w:eastAsia="Bell MT" w:hAnsi="Arial" w:cs="Arial"/>
                <w:iCs/>
                <w:lang w:val="en-US" w:eastAsia="en-CA" w:bidi="en-CA"/>
              </w:rPr>
            </w:pPr>
          </w:p>
          <w:p w14:paraId="4A658FCC" w14:textId="77777777" w:rsidR="004C7A54" w:rsidRPr="004C7A54" w:rsidRDefault="004C7A54" w:rsidP="004C7A54">
            <w:pPr>
              <w:rPr>
                <w:rFonts w:ascii="Arial" w:eastAsia="Bell MT" w:hAnsi="Arial" w:cs="Arial"/>
                <w:iCs/>
                <w:lang w:val="en-US" w:eastAsia="en-CA" w:bidi="en-CA"/>
              </w:rPr>
            </w:pPr>
          </w:p>
          <w:p w14:paraId="354A5E93" w14:textId="77777777" w:rsidR="004C7A54" w:rsidRPr="004C7A54" w:rsidRDefault="004C7A54" w:rsidP="004C7A54">
            <w:pPr>
              <w:rPr>
                <w:rFonts w:ascii="Arial" w:eastAsia="Bell MT" w:hAnsi="Arial" w:cs="Arial"/>
                <w:iCs/>
                <w:lang w:val="en-US" w:eastAsia="en-CA" w:bidi="en-CA"/>
              </w:rPr>
            </w:pPr>
          </w:p>
        </w:tc>
      </w:tr>
      <w:tr w:rsidR="004C7A54" w:rsidRPr="004C7A54" w14:paraId="6EFE3CC9" w14:textId="77777777" w:rsidTr="00DB3064">
        <w:trPr>
          <w:jc w:val="center"/>
        </w:trPr>
        <w:tc>
          <w:tcPr>
            <w:tcW w:w="9350" w:type="dxa"/>
          </w:tcPr>
          <w:p w14:paraId="043F6F38" w14:textId="77777777" w:rsidR="004C7A54" w:rsidRPr="004C7A54" w:rsidRDefault="004C7A54" w:rsidP="004C7A54">
            <w:pPr>
              <w:rPr>
                <w:rFonts w:ascii="Arial" w:eastAsia="Bell MT" w:hAnsi="Arial" w:cs="Arial"/>
                <w:b/>
                <w:bCs/>
                <w:iCs/>
                <w:lang w:val="en-US" w:eastAsia="en-CA" w:bidi="en-CA"/>
              </w:rPr>
            </w:pPr>
            <w:r w:rsidRPr="004C7A54">
              <w:rPr>
                <w:rFonts w:ascii="Arial" w:eastAsia="Bell MT" w:hAnsi="Arial" w:cs="Arial"/>
                <w:b/>
                <w:bCs/>
                <w:iCs/>
                <w:lang w:val="en-US" w:eastAsia="en-CA" w:bidi="en-CA"/>
              </w:rPr>
              <w:t xml:space="preserve">Who </w:t>
            </w:r>
            <w:proofErr w:type="gramStart"/>
            <w:r w:rsidRPr="004C7A54">
              <w:rPr>
                <w:rFonts w:ascii="Arial" w:eastAsia="Bell MT" w:hAnsi="Arial" w:cs="Arial"/>
                <w:b/>
                <w:bCs/>
                <w:iCs/>
                <w:lang w:val="en-US" w:eastAsia="en-CA" w:bidi="en-CA"/>
              </w:rPr>
              <w:t>are</w:t>
            </w:r>
            <w:proofErr w:type="gramEnd"/>
            <w:r w:rsidRPr="004C7A54">
              <w:rPr>
                <w:rFonts w:ascii="Arial" w:eastAsia="Bell MT" w:hAnsi="Arial" w:cs="Arial"/>
                <w:b/>
                <w:bCs/>
                <w:iCs/>
                <w:lang w:val="en-US" w:eastAsia="en-CA" w:bidi="en-CA"/>
              </w:rPr>
              <w:t xml:space="preserve"> the Métis?</w:t>
            </w:r>
          </w:p>
          <w:p w14:paraId="109A5D56" w14:textId="77777777" w:rsidR="004C7A54" w:rsidRPr="004C7A54" w:rsidRDefault="004C7A54" w:rsidP="004C7A54">
            <w:pPr>
              <w:rPr>
                <w:rFonts w:ascii="Arial" w:eastAsia="Bell MT" w:hAnsi="Arial" w:cs="Arial"/>
                <w:iCs/>
                <w:lang w:val="en-US" w:eastAsia="en-CA" w:bidi="en-CA"/>
              </w:rPr>
            </w:pPr>
          </w:p>
          <w:p w14:paraId="0CFB6EBD" w14:textId="77777777" w:rsidR="004C7A54" w:rsidRPr="004C7A54" w:rsidRDefault="004C7A54" w:rsidP="004C7A54">
            <w:pPr>
              <w:rPr>
                <w:rFonts w:ascii="Arial" w:eastAsia="Bell MT" w:hAnsi="Arial" w:cs="Arial"/>
                <w:iCs/>
                <w:lang w:val="en-US" w:eastAsia="en-CA" w:bidi="en-CA"/>
              </w:rPr>
            </w:pPr>
          </w:p>
          <w:p w14:paraId="24D40F9A" w14:textId="77777777" w:rsidR="004C7A54" w:rsidRPr="004C7A54" w:rsidRDefault="004C7A54" w:rsidP="004C7A54">
            <w:pPr>
              <w:rPr>
                <w:rFonts w:ascii="Arial" w:eastAsia="Bell MT" w:hAnsi="Arial" w:cs="Arial"/>
                <w:iCs/>
                <w:lang w:val="en-US" w:eastAsia="en-CA" w:bidi="en-CA"/>
              </w:rPr>
            </w:pPr>
          </w:p>
          <w:p w14:paraId="766742CB" w14:textId="77777777" w:rsidR="004C7A54" w:rsidRPr="004C7A54" w:rsidRDefault="004C7A54" w:rsidP="004C7A54">
            <w:pPr>
              <w:rPr>
                <w:rFonts w:ascii="Arial" w:eastAsia="Bell MT" w:hAnsi="Arial" w:cs="Arial"/>
                <w:iCs/>
                <w:lang w:val="en-US" w:eastAsia="en-CA" w:bidi="en-CA"/>
              </w:rPr>
            </w:pPr>
          </w:p>
          <w:p w14:paraId="727A4C78" w14:textId="77777777" w:rsidR="004C7A54" w:rsidRPr="004C7A54" w:rsidRDefault="004C7A54" w:rsidP="004C7A54">
            <w:pPr>
              <w:rPr>
                <w:rFonts w:ascii="Arial" w:eastAsia="Bell MT" w:hAnsi="Arial" w:cs="Arial"/>
                <w:iCs/>
                <w:lang w:val="en-US" w:eastAsia="en-CA" w:bidi="en-CA"/>
              </w:rPr>
            </w:pPr>
          </w:p>
          <w:p w14:paraId="58D498FE" w14:textId="77777777" w:rsidR="004C7A54" w:rsidRPr="004C7A54" w:rsidRDefault="004C7A54" w:rsidP="004C7A54">
            <w:pPr>
              <w:rPr>
                <w:rFonts w:ascii="Arial" w:eastAsia="Bell MT" w:hAnsi="Arial" w:cs="Arial"/>
                <w:iCs/>
                <w:lang w:val="en-US" w:eastAsia="en-CA" w:bidi="en-CA"/>
              </w:rPr>
            </w:pPr>
          </w:p>
        </w:tc>
      </w:tr>
    </w:tbl>
    <w:p w14:paraId="282E9FEC" w14:textId="72DB47DF" w:rsidR="00202859" w:rsidRDefault="00202859" w:rsidP="00202859">
      <w:pPr>
        <w:rPr>
          <w:rFonts w:ascii="Arial" w:eastAsia="Bell MT" w:hAnsi="Arial" w:cs="Arial"/>
          <w:b/>
          <w:bCs/>
          <w:lang w:val="en-US" w:eastAsia="en-CA" w:bidi="en-CA"/>
        </w:rPr>
      </w:pPr>
    </w:p>
    <w:sectPr w:rsidR="0020285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3E17" w14:textId="77777777" w:rsidR="00013832" w:rsidRDefault="00013832">
      <w:r>
        <w:separator/>
      </w:r>
    </w:p>
  </w:endnote>
  <w:endnote w:type="continuationSeparator" w:id="0">
    <w:p w14:paraId="2E0B8E4A" w14:textId="77777777" w:rsidR="00013832" w:rsidRDefault="0001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1000" w14:textId="77777777" w:rsidR="00B3145A" w:rsidRDefault="00E36A6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013832">
      <w:rPr>
        <w:color w:val="000000"/>
      </w:rPr>
      <w:fldChar w:fldCharType="separate"/>
    </w:r>
    <w:r>
      <w:rPr>
        <w:color w:val="000000"/>
      </w:rPr>
      <w:fldChar w:fldCharType="end"/>
    </w:r>
  </w:p>
  <w:p w14:paraId="7EBDB0CE" w14:textId="77777777" w:rsidR="00B3145A" w:rsidRDefault="00B3145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1996" w14:textId="77777777" w:rsidR="00B3145A" w:rsidRDefault="00E36A6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C7A54">
      <w:rPr>
        <w:noProof/>
        <w:color w:val="000000"/>
      </w:rPr>
      <w:t>1</w:t>
    </w:r>
    <w:r>
      <w:rPr>
        <w:color w:val="000000"/>
      </w:rPr>
      <w:fldChar w:fldCharType="end"/>
    </w:r>
  </w:p>
  <w:p w14:paraId="3F828787" w14:textId="77777777" w:rsidR="00B3145A" w:rsidRDefault="00B3145A">
    <w:pPr>
      <w:pBdr>
        <w:top w:val="nil"/>
        <w:left w:val="nil"/>
        <w:bottom w:val="nil"/>
        <w:right w:val="nil"/>
        <w:between w:val="nil"/>
      </w:pBdr>
      <w:tabs>
        <w:tab w:val="center" w:pos="4680"/>
        <w:tab w:val="right" w:pos="9360"/>
      </w:tabs>
      <w:rPr>
        <w:color w:val="000000"/>
      </w:rPr>
    </w:pPr>
  </w:p>
  <w:p w14:paraId="0D961F70" w14:textId="77777777" w:rsidR="00B3145A" w:rsidRDefault="00E36A64">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1BD0" w14:textId="77777777" w:rsidR="00B3145A" w:rsidRDefault="00B3145A">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1301CD83" w14:textId="77777777" w:rsidR="00B3145A" w:rsidRDefault="00E36A64">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6DEE" w14:textId="77777777" w:rsidR="00013832" w:rsidRDefault="00013832">
      <w:r>
        <w:separator/>
      </w:r>
    </w:p>
  </w:footnote>
  <w:footnote w:type="continuationSeparator" w:id="0">
    <w:p w14:paraId="177446FE" w14:textId="77777777" w:rsidR="00013832" w:rsidRDefault="0001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FECE" w14:textId="77777777" w:rsidR="00B3145A" w:rsidRDefault="00B3145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29D3" w14:textId="109D2E98" w:rsidR="00B3145A" w:rsidRDefault="00E36A64">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4C7A54">
      <w:rPr>
        <w:b/>
        <w:color w:val="636A69"/>
      </w:rPr>
      <w:t>–</w:t>
    </w:r>
    <w:r>
      <w:rPr>
        <w:b/>
        <w:color w:val="636A69"/>
      </w:rPr>
      <w:t xml:space="preserve"> </w:t>
    </w:r>
    <w:r w:rsidR="004C7A54">
      <w:rPr>
        <w:b/>
        <w:color w:val="636A69"/>
      </w:rPr>
      <w:t>Social Stu</w:t>
    </w:r>
    <w:r w:rsidR="00F01238">
      <w:rPr>
        <w:b/>
        <w:color w:val="636A69"/>
      </w:rPr>
      <w:t>dies 4</w:t>
    </w:r>
    <w:r>
      <w:rPr>
        <w:noProof/>
      </w:rPr>
      <w:drawing>
        <wp:anchor distT="0" distB="0" distL="114300" distR="114300" simplePos="0" relativeHeight="251658240" behindDoc="0" locked="0" layoutInCell="1" hidden="0" allowOverlap="1" wp14:anchorId="589F06F5" wp14:editId="67DAC1D7">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13154631" w14:textId="575E7167" w:rsidR="00B3145A" w:rsidRDefault="00E36A64">
    <w:pPr>
      <w:rPr>
        <w:rFonts w:ascii="Times New Roman" w:eastAsia="Times New Roman" w:hAnsi="Times New Roman" w:cs="Times New Roman"/>
      </w:rPr>
    </w:pPr>
    <w:r>
      <w:rPr>
        <w:b/>
        <w:color w:val="636A69"/>
      </w:rPr>
      <w:t xml:space="preserve">Topic </w:t>
    </w:r>
    <w:r w:rsidR="00F01238">
      <w:rPr>
        <w:b/>
        <w:color w:val="636A69"/>
      </w:rPr>
      <w:t>–</w:t>
    </w:r>
    <w:r>
      <w:rPr>
        <w:b/>
        <w:color w:val="636A69"/>
      </w:rPr>
      <w:t xml:space="preserve"> </w:t>
    </w:r>
    <w:r w:rsidR="00F01238">
      <w:rPr>
        <w:b/>
        <w:color w:val="636A69"/>
      </w:rPr>
      <w:t>Fur Trade</w:t>
    </w:r>
  </w:p>
  <w:p w14:paraId="323284AB" w14:textId="77777777" w:rsidR="00B3145A" w:rsidRDefault="00B3145A">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F3F9" w14:textId="77777777" w:rsidR="00B3145A" w:rsidRDefault="00E36A64">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4E4B30F8" wp14:editId="35A26818">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2E8089CD" w14:textId="77777777" w:rsidR="00B3145A" w:rsidRDefault="00E36A64">
    <w:pPr>
      <w:rPr>
        <w:rFonts w:ascii="Times New Roman" w:eastAsia="Times New Roman" w:hAnsi="Times New Roman" w:cs="Times New Roman"/>
      </w:rPr>
    </w:pPr>
    <w:r>
      <w:rPr>
        <w:b/>
        <w:color w:val="636A69"/>
      </w:rPr>
      <w:t>Topic - Material Descriptor</w:t>
    </w:r>
  </w:p>
  <w:p w14:paraId="14333825" w14:textId="77777777" w:rsidR="00B3145A" w:rsidRDefault="00E36A64">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0BFD9F8A" w14:textId="77777777" w:rsidR="00B3145A" w:rsidRDefault="00B3145A">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5A"/>
    <w:rsid w:val="00013832"/>
    <w:rsid w:val="00202859"/>
    <w:rsid w:val="00454E00"/>
    <w:rsid w:val="004C7A54"/>
    <w:rsid w:val="009E0F7D"/>
    <w:rsid w:val="00B3145A"/>
    <w:rsid w:val="00C440A7"/>
    <w:rsid w:val="00E36A64"/>
    <w:rsid w:val="00F01238"/>
    <w:rsid w:val="00F9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ABCC"/>
  <w15:docId w15:val="{1CB5CF21-7368-476F-8034-64713B13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4C7A5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hecanadianencyclopedia.ca/en/article/fur-trade-in-canada-plain-language-summar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3</cp:revision>
  <dcterms:created xsi:type="dcterms:W3CDTF">2021-05-24T05:58:00Z</dcterms:created>
  <dcterms:modified xsi:type="dcterms:W3CDTF">2021-05-24T06:01:00Z</dcterms:modified>
</cp:coreProperties>
</file>