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94BE" w14:textId="77777777" w:rsidR="001440AF" w:rsidRDefault="001440AF">
      <w:pPr>
        <w:widowControl w:val="0"/>
        <w:jc w:val="center"/>
        <w:rPr>
          <w:rFonts w:ascii="Arial" w:eastAsia="Arial" w:hAnsi="Arial" w:cs="Arial"/>
        </w:rPr>
      </w:pPr>
    </w:p>
    <w:p w14:paraId="542A43AB" w14:textId="77777777" w:rsidR="001440AF" w:rsidRDefault="00E336CD">
      <w:pPr>
        <w:widowControl w:val="0"/>
        <w:rPr>
          <w:rFonts w:ascii="Arial" w:eastAsia="Arial" w:hAnsi="Arial" w:cs="Arial"/>
          <w:b/>
        </w:rPr>
      </w:pPr>
      <w:r>
        <w:rPr>
          <w:rFonts w:ascii="Arial" w:eastAsia="Arial" w:hAnsi="Arial" w:cs="Arial"/>
          <w:b/>
        </w:rPr>
        <w:t>Date Reviewed</w:t>
      </w:r>
    </w:p>
    <w:p w14:paraId="7472E0B1" w14:textId="615334F5" w:rsidR="001440AF" w:rsidRDefault="008C7F38">
      <w:pPr>
        <w:widowControl w:val="0"/>
        <w:rPr>
          <w:rFonts w:ascii="Arial" w:eastAsia="Arial" w:hAnsi="Arial" w:cs="Arial"/>
        </w:rPr>
      </w:pPr>
      <w:r>
        <w:rPr>
          <w:rFonts w:ascii="Arial" w:eastAsia="Arial" w:hAnsi="Arial" w:cs="Arial"/>
        </w:rPr>
        <w:t>March</w:t>
      </w:r>
      <w:r w:rsidR="00E336CD">
        <w:rPr>
          <w:rFonts w:ascii="Arial" w:eastAsia="Arial" w:hAnsi="Arial" w:cs="Arial"/>
        </w:rPr>
        <w:t xml:space="preserve"> 202</w:t>
      </w:r>
      <w:r>
        <w:rPr>
          <w:rFonts w:ascii="Arial" w:eastAsia="Arial" w:hAnsi="Arial" w:cs="Arial"/>
        </w:rPr>
        <w:t>3</w:t>
      </w:r>
    </w:p>
    <w:p w14:paraId="7622E3E1" w14:textId="77777777" w:rsidR="001440AF" w:rsidRDefault="001440AF">
      <w:pPr>
        <w:widowControl w:val="0"/>
        <w:rPr>
          <w:rFonts w:ascii="Arial" w:eastAsia="Arial" w:hAnsi="Arial" w:cs="Arial"/>
        </w:rPr>
      </w:pPr>
    </w:p>
    <w:p w14:paraId="338D1910" w14:textId="77777777" w:rsidR="001440AF" w:rsidRDefault="00E336CD">
      <w:pPr>
        <w:widowControl w:val="0"/>
        <w:rPr>
          <w:rFonts w:ascii="Arial" w:eastAsia="Arial" w:hAnsi="Arial" w:cs="Arial"/>
          <w:b/>
        </w:rPr>
      </w:pPr>
      <w:r>
        <w:rPr>
          <w:rFonts w:ascii="Arial" w:eastAsia="Arial" w:hAnsi="Arial" w:cs="Arial"/>
          <w:b/>
        </w:rPr>
        <w:t>Course</w:t>
      </w:r>
    </w:p>
    <w:bookmarkStart w:id="0" w:name="_heading=h.gjdgxs" w:colFirst="0" w:colLast="0"/>
    <w:bookmarkEnd w:id="0"/>
    <w:p w14:paraId="47074B10" w14:textId="77777777" w:rsidR="001440AF" w:rsidRDefault="00E336CD">
      <w:pPr>
        <w:widowControl w:val="0"/>
        <w:rPr>
          <w:rFonts w:ascii="Arial" w:eastAsia="Arial" w:hAnsi="Arial" w:cs="Arial"/>
        </w:rPr>
      </w:pPr>
      <w:r>
        <w:fldChar w:fldCharType="begin"/>
      </w:r>
      <w:r>
        <w:instrText xml:space="preserve"> HYPERLINK "https://curriculum.gov.bc.ca/curriculum/social-studies/12/law-studies" \h </w:instrText>
      </w:r>
      <w:r>
        <w:fldChar w:fldCharType="separate"/>
      </w:r>
      <w:r>
        <w:rPr>
          <w:rFonts w:ascii="Arial" w:eastAsia="Arial" w:hAnsi="Arial" w:cs="Arial"/>
          <w:color w:val="0000FF"/>
          <w:u w:val="single"/>
        </w:rPr>
        <w:t>Law Studies 12</w:t>
      </w:r>
      <w:r>
        <w:rPr>
          <w:rFonts w:ascii="Arial" w:eastAsia="Arial" w:hAnsi="Arial" w:cs="Arial"/>
          <w:color w:val="0000FF"/>
          <w:u w:val="single"/>
        </w:rPr>
        <w:fldChar w:fldCharType="end"/>
      </w:r>
      <w:r>
        <w:rPr>
          <w:rFonts w:ascii="Arial" w:eastAsia="Arial" w:hAnsi="Arial" w:cs="Arial"/>
        </w:rPr>
        <w:t xml:space="preserve"> </w:t>
      </w:r>
    </w:p>
    <w:p w14:paraId="7DD76CE4" w14:textId="77777777" w:rsidR="001440AF" w:rsidRDefault="001440AF">
      <w:pPr>
        <w:widowControl w:val="0"/>
        <w:rPr>
          <w:rFonts w:ascii="Arial" w:eastAsia="Arial" w:hAnsi="Arial" w:cs="Arial"/>
        </w:rPr>
      </w:pPr>
    </w:p>
    <w:p w14:paraId="4C795CFD" w14:textId="77777777" w:rsidR="001440AF" w:rsidRDefault="00E336CD">
      <w:pPr>
        <w:widowControl w:val="0"/>
        <w:rPr>
          <w:rFonts w:ascii="Arial" w:eastAsia="Arial" w:hAnsi="Arial" w:cs="Arial"/>
          <w:b/>
        </w:rPr>
      </w:pPr>
      <w:r>
        <w:rPr>
          <w:rFonts w:ascii="Arial" w:eastAsia="Arial" w:hAnsi="Arial" w:cs="Arial"/>
          <w:b/>
        </w:rPr>
        <w:t>Topic</w:t>
      </w:r>
    </w:p>
    <w:p w14:paraId="66F140FB" w14:textId="77777777" w:rsidR="001440AF" w:rsidRDefault="00E336CD">
      <w:pPr>
        <w:widowControl w:val="0"/>
        <w:rPr>
          <w:rFonts w:ascii="Arial" w:eastAsia="Arial" w:hAnsi="Arial" w:cs="Arial"/>
        </w:rPr>
      </w:pPr>
      <w:r>
        <w:rPr>
          <w:rFonts w:ascii="Arial" w:eastAsia="Arial" w:hAnsi="Arial" w:cs="Arial"/>
        </w:rPr>
        <w:t>Rights of the Accused</w:t>
      </w:r>
    </w:p>
    <w:p w14:paraId="5056CCAD" w14:textId="77777777" w:rsidR="001440AF" w:rsidRDefault="001440AF">
      <w:pPr>
        <w:widowControl w:val="0"/>
        <w:rPr>
          <w:rFonts w:ascii="Arial" w:eastAsia="Arial" w:hAnsi="Arial" w:cs="Arial"/>
        </w:rPr>
      </w:pPr>
    </w:p>
    <w:p w14:paraId="2CF6ED7A" w14:textId="77777777" w:rsidR="001440AF" w:rsidRDefault="00E336CD">
      <w:pPr>
        <w:widowControl w:val="0"/>
        <w:rPr>
          <w:rFonts w:ascii="Arial" w:eastAsia="Arial" w:hAnsi="Arial" w:cs="Arial"/>
          <w:b/>
        </w:rPr>
      </w:pPr>
      <w:r>
        <w:rPr>
          <w:rFonts w:ascii="Arial" w:eastAsia="Arial" w:hAnsi="Arial" w:cs="Arial"/>
          <w:b/>
        </w:rPr>
        <w:t>Big Idea</w:t>
      </w:r>
    </w:p>
    <w:p w14:paraId="180138FD" w14:textId="77777777" w:rsidR="001440AF" w:rsidRDefault="00E336CD">
      <w:pPr>
        <w:widowControl w:val="0"/>
        <w:rPr>
          <w:rFonts w:ascii="Arial" w:eastAsia="Arial" w:hAnsi="Arial" w:cs="Arial"/>
          <w:highlight w:val="white"/>
        </w:rPr>
      </w:pPr>
      <w:r>
        <w:rPr>
          <w:rFonts w:ascii="Arial" w:eastAsia="Arial" w:hAnsi="Arial" w:cs="Arial"/>
          <w:highlight w:val="white"/>
        </w:rPr>
        <w:t xml:space="preserve">Understanding legal rights and responsibilities allows citizens to participate more fully in society. </w:t>
      </w:r>
    </w:p>
    <w:p w14:paraId="01F40952" w14:textId="77777777" w:rsidR="001440AF" w:rsidRDefault="001440AF">
      <w:pPr>
        <w:widowControl w:val="0"/>
        <w:rPr>
          <w:rFonts w:ascii="Arial" w:eastAsia="Arial" w:hAnsi="Arial" w:cs="Arial"/>
          <w:highlight w:val="white"/>
        </w:rPr>
      </w:pPr>
    </w:p>
    <w:p w14:paraId="0A16463D" w14:textId="77777777" w:rsidR="001440AF" w:rsidRDefault="00E336CD">
      <w:pPr>
        <w:widowControl w:val="0"/>
        <w:rPr>
          <w:rFonts w:ascii="Arial" w:eastAsia="Arial" w:hAnsi="Arial" w:cs="Arial"/>
          <w:b/>
        </w:rPr>
      </w:pPr>
      <w:r>
        <w:rPr>
          <w:rFonts w:ascii="Arial" w:eastAsia="Arial" w:hAnsi="Arial" w:cs="Arial"/>
          <w:b/>
        </w:rPr>
        <w:t>Essential Question</w:t>
      </w:r>
    </w:p>
    <w:p w14:paraId="13915587" w14:textId="77777777" w:rsidR="001440AF" w:rsidRDefault="00E336CD">
      <w:pPr>
        <w:widowControl w:val="0"/>
        <w:rPr>
          <w:rFonts w:ascii="Arial" w:eastAsia="Arial" w:hAnsi="Arial" w:cs="Arial"/>
        </w:rPr>
      </w:pPr>
      <w:r>
        <w:rPr>
          <w:rFonts w:ascii="Arial" w:eastAsia="Arial" w:hAnsi="Arial" w:cs="Arial"/>
        </w:rPr>
        <w:t xml:space="preserve">How are the rights of the accused upheld during trial procedures in accordance with the Canadian Charter of Rights and Freedoms? </w:t>
      </w:r>
    </w:p>
    <w:p w14:paraId="498ACB77" w14:textId="77777777" w:rsidR="001440AF" w:rsidRDefault="001440AF">
      <w:pPr>
        <w:widowControl w:val="0"/>
        <w:rPr>
          <w:rFonts w:ascii="Arial" w:eastAsia="Arial" w:hAnsi="Arial" w:cs="Arial"/>
        </w:rPr>
      </w:pPr>
    </w:p>
    <w:p w14:paraId="6CAC5DFF" w14:textId="77777777" w:rsidR="006D1B61" w:rsidRPr="006D1B61" w:rsidRDefault="006D1B61" w:rsidP="006D1B61">
      <w:pPr>
        <w:widowControl w:val="0"/>
        <w:autoSpaceDE w:val="0"/>
        <w:autoSpaceDN w:val="0"/>
        <w:rPr>
          <w:rFonts w:ascii="Arial" w:eastAsia="Bell MT" w:hAnsi="Arial" w:cs="Arial"/>
          <w:b/>
          <w:bCs/>
          <w:iCs/>
          <w:lang w:bidi="en-CA"/>
        </w:rPr>
      </w:pPr>
      <w:r w:rsidRPr="002108B6">
        <w:rPr>
          <w:rFonts w:ascii="Arial" w:eastAsia="Bell MT" w:hAnsi="Arial" w:cs="Arial"/>
          <w:b/>
          <w:bCs/>
          <w:iCs/>
          <w:lang w:bidi="en-CA"/>
        </w:rPr>
        <w:t>Learning Standards</w:t>
      </w:r>
    </w:p>
    <w:p w14:paraId="2B9EE5FE" w14:textId="77777777" w:rsidR="001440AF" w:rsidRDefault="00E336CD">
      <w:pPr>
        <w:widowControl w:val="0"/>
        <w:rPr>
          <w:rFonts w:ascii="Arial" w:eastAsia="Arial" w:hAnsi="Arial" w:cs="Arial"/>
          <w:b/>
        </w:rPr>
      </w:pPr>
      <w:r>
        <w:rPr>
          <w:rFonts w:ascii="Arial" w:eastAsia="Arial" w:hAnsi="Arial" w:cs="Arial"/>
          <w:b/>
        </w:rPr>
        <w:t>Content</w:t>
      </w:r>
    </w:p>
    <w:p w14:paraId="09E9F98C" w14:textId="77777777" w:rsidR="001440AF" w:rsidRDefault="00E336CD">
      <w:pPr>
        <w:widowControl w:val="0"/>
        <w:rPr>
          <w:rFonts w:ascii="Arial" w:eastAsia="Arial" w:hAnsi="Arial" w:cs="Arial"/>
        </w:rPr>
      </w:pPr>
      <w:r>
        <w:rPr>
          <w:rFonts w:ascii="Arial" w:eastAsia="Arial" w:hAnsi="Arial" w:cs="Arial"/>
          <w:i/>
        </w:rPr>
        <w:t>Students are expected to know the following:</w:t>
      </w:r>
    </w:p>
    <w:p w14:paraId="70173324" w14:textId="77777777" w:rsidR="001440AF" w:rsidRDefault="00E336CD">
      <w:pPr>
        <w:widowControl w:val="0"/>
        <w:numPr>
          <w:ilvl w:val="0"/>
          <w:numId w:val="9"/>
        </w:numPr>
        <w:spacing w:line="276" w:lineRule="auto"/>
        <w:rPr>
          <w:rFonts w:ascii="Arial" w:eastAsia="Arial" w:hAnsi="Arial" w:cs="Arial"/>
        </w:rPr>
      </w:pPr>
      <w:r>
        <w:rPr>
          <w:rFonts w:ascii="Arial" w:eastAsia="Arial" w:hAnsi="Arial" w:cs="Arial"/>
        </w:rPr>
        <w:t xml:space="preserve">Structures and powers of the federal and provincial courts and administrative tribunals </w:t>
      </w:r>
    </w:p>
    <w:p w14:paraId="4511F0A0" w14:textId="77777777" w:rsidR="001440AF" w:rsidRDefault="00E336CD">
      <w:pPr>
        <w:widowControl w:val="0"/>
        <w:numPr>
          <w:ilvl w:val="1"/>
          <w:numId w:val="9"/>
        </w:numPr>
        <w:spacing w:line="276" w:lineRule="auto"/>
        <w:rPr>
          <w:rFonts w:ascii="Arial" w:eastAsia="Arial" w:hAnsi="Arial" w:cs="Arial"/>
        </w:rPr>
      </w:pPr>
      <w:r>
        <w:rPr>
          <w:rFonts w:ascii="Arial" w:eastAsia="Arial" w:hAnsi="Arial" w:cs="Arial"/>
        </w:rPr>
        <w:t>Rights of the accused</w:t>
      </w:r>
    </w:p>
    <w:p w14:paraId="5C491067" w14:textId="77777777" w:rsidR="001440AF" w:rsidRDefault="001440AF">
      <w:pPr>
        <w:widowControl w:val="0"/>
        <w:rPr>
          <w:rFonts w:ascii="Arial" w:eastAsia="Arial" w:hAnsi="Arial" w:cs="Arial"/>
        </w:rPr>
      </w:pPr>
    </w:p>
    <w:p w14:paraId="7A0716EE" w14:textId="77777777" w:rsidR="001440AF" w:rsidRDefault="00E336CD">
      <w:pPr>
        <w:widowControl w:val="0"/>
        <w:rPr>
          <w:rFonts w:ascii="Arial" w:eastAsia="Arial" w:hAnsi="Arial" w:cs="Arial"/>
          <w:b/>
        </w:rPr>
      </w:pPr>
      <w:r>
        <w:rPr>
          <w:rFonts w:ascii="Arial" w:eastAsia="Arial" w:hAnsi="Arial" w:cs="Arial"/>
          <w:b/>
        </w:rPr>
        <w:t xml:space="preserve">Curricular Competencies </w:t>
      </w:r>
    </w:p>
    <w:p w14:paraId="7D07AEA7" w14:textId="77777777" w:rsidR="001440AF" w:rsidRDefault="00E336CD">
      <w:pPr>
        <w:widowControl w:val="0"/>
        <w:rPr>
          <w:rFonts w:ascii="Arial" w:eastAsia="Arial" w:hAnsi="Arial" w:cs="Arial"/>
        </w:rPr>
      </w:pPr>
      <w:r>
        <w:rPr>
          <w:rFonts w:ascii="Arial" w:eastAsia="Arial" w:hAnsi="Arial" w:cs="Arial"/>
          <w:i/>
        </w:rPr>
        <w:t>Students are expected to be able to do the following:</w:t>
      </w:r>
    </w:p>
    <w:p w14:paraId="2AC44929" w14:textId="77777777" w:rsidR="001440AF" w:rsidRDefault="00E336CD">
      <w:pPr>
        <w:numPr>
          <w:ilvl w:val="0"/>
          <w:numId w:val="2"/>
        </w:numPr>
        <w:spacing w:line="276" w:lineRule="auto"/>
        <w:rPr>
          <w:rFonts w:ascii="Arial" w:eastAsia="Arial" w:hAnsi="Arial" w:cs="Arial"/>
        </w:rPr>
      </w:pPr>
      <w:r>
        <w:rPr>
          <w:rFonts w:ascii="Arial" w:eastAsia="Arial" w:hAnsi="Arial" w:cs="Arial"/>
          <w:highlight w:val="white"/>
        </w:rPr>
        <w:t>Make reasoned ethical judgments about controversial decisions, legislation, or policy</w:t>
      </w:r>
    </w:p>
    <w:p w14:paraId="4737738D" w14:textId="77777777" w:rsidR="001440AF" w:rsidRDefault="001440AF">
      <w:pPr>
        <w:widowControl w:val="0"/>
        <w:rPr>
          <w:rFonts w:ascii="Arial" w:eastAsia="Arial" w:hAnsi="Arial" w:cs="Arial"/>
        </w:rPr>
      </w:pPr>
    </w:p>
    <w:p w14:paraId="3558B0E7" w14:textId="77777777" w:rsidR="001440AF" w:rsidRDefault="00E336CD">
      <w:pPr>
        <w:widowControl w:val="0"/>
        <w:rPr>
          <w:rFonts w:ascii="Arial" w:eastAsia="Arial" w:hAnsi="Arial" w:cs="Arial"/>
        </w:rPr>
      </w:pPr>
      <w:r>
        <w:rPr>
          <w:rFonts w:ascii="Arial" w:eastAsia="Arial" w:hAnsi="Arial" w:cs="Arial"/>
          <w:b/>
        </w:rPr>
        <w:t>Core Competencies</w:t>
      </w:r>
    </w:p>
    <w:p w14:paraId="26876F1A" w14:textId="77777777" w:rsidR="001440AF" w:rsidRPr="008C7F38" w:rsidRDefault="00000000">
      <w:pPr>
        <w:widowControl w:val="0"/>
        <w:rPr>
          <w:rFonts w:ascii="Arial" w:eastAsia="Arial" w:hAnsi="Arial" w:cs="Arial"/>
          <w:color w:val="0000FF"/>
          <w:u w:val="single"/>
        </w:rPr>
      </w:pPr>
      <w:hyperlink r:id="rId8">
        <w:r w:rsidR="00E336CD" w:rsidRPr="008C7F38">
          <w:rPr>
            <w:rFonts w:ascii="Arial" w:eastAsia="Arial" w:hAnsi="Arial" w:cs="Arial"/>
            <w:color w:val="0000FF"/>
            <w:u w:val="single"/>
          </w:rPr>
          <w:t>Communication</w:t>
        </w:r>
      </w:hyperlink>
      <w:r w:rsidR="00E336CD" w:rsidRPr="008C7F38">
        <w:rPr>
          <w:rFonts w:ascii="Arial" w:eastAsia="Arial" w:hAnsi="Arial" w:cs="Arial"/>
          <w:color w:val="0000FF"/>
          <w:u w:val="single"/>
        </w:rPr>
        <w:t xml:space="preserve"> </w:t>
      </w:r>
    </w:p>
    <w:p w14:paraId="34BE027A" w14:textId="77777777" w:rsidR="001440AF" w:rsidRDefault="00E336CD">
      <w:pPr>
        <w:widowControl w:val="0"/>
        <w:rPr>
          <w:rFonts w:ascii="Arial" w:eastAsia="Arial" w:hAnsi="Arial" w:cs="Arial"/>
        </w:rPr>
      </w:pPr>
      <w:r>
        <w:rPr>
          <w:rFonts w:ascii="Arial" w:eastAsia="Arial" w:hAnsi="Arial" w:cs="Arial"/>
        </w:rPr>
        <w:t>I can identify the legal rights in the Canadian Charter of Rights and Freedoms and discuss their importance.</w:t>
      </w:r>
    </w:p>
    <w:p w14:paraId="7871C77A" w14:textId="77777777" w:rsidR="001440AF" w:rsidRDefault="001440AF">
      <w:pPr>
        <w:widowControl w:val="0"/>
        <w:rPr>
          <w:rFonts w:ascii="Arial" w:eastAsia="Arial" w:hAnsi="Arial" w:cs="Arial"/>
        </w:rPr>
      </w:pPr>
    </w:p>
    <w:p w14:paraId="3FFE8643" w14:textId="77777777" w:rsidR="001440AF" w:rsidRPr="008C7F38" w:rsidRDefault="00000000">
      <w:pPr>
        <w:widowControl w:val="0"/>
        <w:rPr>
          <w:rFonts w:ascii="Arial" w:eastAsia="Arial" w:hAnsi="Arial" w:cs="Arial"/>
          <w:color w:val="0000FF"/>
          <w:u w:val="single"/>
        </w:rPr>
      </w:pPr>
      <w:hyperlink r:id="rId9">
        <w:r w:rsidR="00E336CD" w:rsidRPr="008C7F38">
          <w:rPr>
            <w:rFonts w:ascii="Arial" w:eastAsia="Arial" w:hAnsi="Arial" w:cs="Arial"/>
            <w:color w:val="0000FF"/>
            <w:u w:val="single"/>
          </w:rPr>
          <w:t>Thinking</w:t>
        </w:r>
      </w:hyperlink>
    </w:p>
    <w:p w14:paraId="22718465" w14:textId="77777777" w:rsidR="001440AF" w:rsidRDefault="00E336CD">
      <w:pPr>
        <w:widowControl w:val="0"/>
        <w:rPr>
          <w:rFonts w:ascii="Arial" w:eastAsia="Arial" w:hAnsi="Arial" w:cs="Arial"/>
        </w:rPr>
      </w:pPr>
      <w:r>
        <w:rPr>
          <w:rFonts w:ascii="Arial" w:eastAsia="Arial" w:hAnsi="Arial" w:cs="Arial"/>
        </w:rPr>
        <w:t xml:space="preserve">I can present examples of how Canadian Charter of Rights and Freedoms protects the rights of accused persons. </w:t>
      </w:r>
    </w:p>
    <w:p w14:paraId="77F0D82D" w14:textId="77777777" w:rsidR="001440AF" w:rsidRDefault="001440AF">
      <w:pPr>
        <w:widowControl w:val="0"/>
        <w:rPr>
          <w:rFonts w:ascii="Arial" w:eastAsia="Arial" w:hAnsi="Arial" w:cs="Arial"/>
        </w:rPr>
      </w:pPr>
    </w:p>
    <w:p w14:paraId="6DA22D1B" w14:textId="77777777" w:rsidR="001440AF" w:rsidRPr="008C7F38" w:rsidRDefault="00000000">
      <w:pPr>
        <w:widowControl w:val="0"/>
        <w:rPr>
          <w:rFonts w:ascii="Arial" w:eastAsia="Arial" w:hAnsi="Arial" w:cs="Arial"/>
          <w:color w:val="0000FF"/>
          <w:u w:val="single"/>
        </w:rPr>
      </w:pPr>
      <w:hyperlink r:id="rId10">
        <w:r w:rsidR="00E336CD" w:rsidRPr="008C7F38">
          <w:rPr>
            <w:rFonts w:ascii="Arial" w:eastAsia="Arial" w:hAnsi="Arial" w:cs="Arial"/>
            <w:color w:val="0000FF"/>
            <w:u w:val="single"/>
          </w:rPr>
          <w:t>Personal and Social</w:t>
        </w:r>
      </w:hyperlink>
      <w:r w:rsidR="00E336CD" w:rsidRPr="008C7F38">
        <w:rPr>
          <w:rFonts w:ascii="Arial" w:eastAsia="Arial" w:hAnsi="Arial" w:cs="Arial"/>
          <w:color w:val="0000FF"/>
          <w:u w:val="single"/>
        </w:rPr>
        <w:t xml:space="preserve"> </w:t>
      </w:r>
    </w:p>
    <w:p w14:paraId="01A96145" w14:textId="77777777" w:rsidR="001440AF" w:rsidRDefault="00E336CD">
      <w:pPr>
        <w:widowControl w:val="0"/>
        <w:rPr>
          <w:rFonts w:ascii="Arial" w:eastAsia="Arial" w:hAnsi="Arial" w:cs="Arial"/>
        </w:rPr>
      </w:pPr>
      <w:r>
        <w:rPr>
          <w:rFonts w:ascii="Arial" w:eastAsia="Arial" w:hAnsi="Arial" w:cs="Arial"/>
        </w:rPr>
        <w:t xml:space="preserve">I can reflect on my own misconceptions and biases regarding the rights and treatment of accused </w:t>
      </w:r>
      <w:r>
        <w:rPr>
          <w:rFonts w:ascii="Arial" w:eastAsia="Arial" w:hAnsi="Arial" w:cs="Arial"/>
        </w:rPr>
        <w:lastRenderedPageBreak/>
        <w:t>persons in court.</w:t>
      </w:r>
    </w:p>
    <w:p w14:paraId="5A053C4D" w14:textId="77777777" w:rsidR="001440AF" w:rsidRDefault="001440AF">
      <w:pPr>
        <w:widowControl w:val="0"/>
        <w:rPr>
          <w:rFonts w:ascii="Arial" w:eastAsia="Arial" w:hAnsi="Arial" w:cs="Arial"/>
          <w:b/>
        </w:rPr>
      </w:pPr>
    </w:p>
    <w:p w14:paraId="15E74492" w14:textId="77777777" w:rsidR="001440AF" w:rsidRDefault="00E336CD">
      <w:pPr>
        <w:widowControl w:val="0"/>
        <w:rPr>
          <w:rFonts w:ascii="Arial" w:eastAsia="Arial" w:hAnsi="Arial" w:cs="Arial"/>
          <w:b/>
        </w:rPr>
      </w:pPr>
      <w:r>
        <w:rPr>
          <w:rFonts w:ascii="Arial" w:eastAsia="Arial" w:hAnsi="Arial" w:cs="Arial"/>
          <w:b/>
        </w:rPr>
        <w:t>First People’s Principles of Learning</w:t>
      </w:r>
    </w:p>
    <w:p w14:paraId="643E57E0" w14:textId="77777777" w:rsidR="001440AF" w:rsidRDefault="00E336CD">
      <w:pPr>
        <w:widowControl w:val="0"/>
        <w:rPr>
          <w:rFonts w:ascii="Arial" w:eastAsia="Arial" w:hAnsi="Arial" w:cs="Arial"/>
        </w:rPr>
      </w:pPr>
      <w:r>
        <w:rPr>
          <w:rFonts w:ascii="Arial" w:eastAsia="Arial" w:hAnsi="Arial" w:cs="Arial"/>
        </w:rPr>
        <w:t xml:space="preserve">Learning requires patience and time. </w:t>
      </w:r>
    </w:p>
    <w:p w14:paraId="46BE071D" w14:textId="77777777" w:rsidR="001440AF" w:rsidRDefault="001440AF">
      <w:pPr>
        <w:widowControl w:val="0"/>
        <w:rPr>
          <w:rFonts w:ascii="Arial" w:eastAsia="Arial" w:hAnsi="Arial" w:cs="Arial"/>
        </w:rPr>
      </w:pPr>
    </w:p>
    <w:p w14:paraId="0323BC1B" w14:textId="77777777" w:rsidR="001440AF" w:rsidRDefault="00E336CD">
      <w:pPr>
        <w:widowControl w:val="0"/>
        <w:rPr>
          <w:rFonts w:ascii="Arial" w:eastAsia="Arial" w:hAnsi="Arial" w:cs="Arial"/>
        </w:rPr>
      </w:pPr>
      <w:r>
        <w:rPr>
          <w:rFonts w:ascii="Arial" w:eastAsia="Arial" w:hAnsi="Arial" w:cs="Arial"/>
          <w:b/>
        </w:rPr>
        <w:t>Introduction</w:t>
      </w:r>
    </w:p>
    <w:p w14:paraId="0CF3FFC0" w14:textId="77777777" w:rsidR="001440AF" w:rsidRDefault="00E336CD">
      <w:pPr>
        <w:widowControl w:val="0"/>
        <w:numPr>
          <w:ilvl w:val="0"/>
          <w:numId w:val="8"/>
        </w:numPr>
        <w:spacing w:line="276" w:lineRule="auto"/>
        <w:rPr>
          <w:rFonts w:ascii="Arial" w:eastAsia="Arial" w:hAnsi="Arial" w:cs="Arial"/>
        </w:rPr>
      </w:pPr>
      <w:r>
        <w:rPr>
          <w:rFonts w:ascii="Arial" w:eastAsia="Arial" w:hAnsi="Arial" w:cs="Arial"/>
        </w:rPr>
        <w:t xml:space="preserve">Write the following statement on the board: “It is better that ten guilty persons escape than that one innocent suffer.” </w:t>
      </w:r>
    </w:p>
    <w:p w14:paraId="07A7151D" w14:textId="77777777" w:rsidR="001440AF" w:rsidRDefault="00E336CD">
      <w:pPr>
        <w:widowControl w:val="0"/>
        <w:numPr>
          <w:ilvl w:val="0"/>
          <w:numId w:val="8"/>
        </w:numPr>
        <w:spacing w:line="276" w:lineRule="auto"/>
        <w:rPr>
          <w:rFonts w:ascii="Arial" w:eastAsia="Arial" w:hAnsi="Arial" w:cs="Arial"/>
        </w:rPr>
      </w:pPr>
      <w:r>
        <w:rPr>
          <w:rFonts w:ascii="Arial" w:eastAsia="Arial" w:hAnsi="Arial" w:cs="Arial"/>
        </w:rPr>
        <w:t xml:space="preserve">Using the </w:t>
      </w:r>
      <w:hyperlink r:id="rId11">
        <w:r>
          <w:rPr>
            <w:rFonts w:ascii="Arial" w:eastAsia="Arial" w:hAnsi="Arial" w:cs="Arial"/>
            <w:color w:val="0000FF"/>
            <w:u w:val="single"/>
          </w:rPr>
          <w:t>Barometer Strategy</w:t>
        </w:r>
      </w:hyperlink>
      <w:r>
        <w:rPr>
          <w:rFonts w:ascii="Arial" w:eastAsia="Arial" w:hAnsi="Arial" w:cs="Arial"/>
        </w:rPr>
        <w:t>, label one side of the room “strongly agree” and the other “strongly disagree”. Have students stand anywhere between the two extremes, depending on how much they do or do not agree with the statement. Ask students to explain why they have chosen to stand where they are standing.</w:t>
      </w:r>
    </w:p>
    <w:p w14:paraId="2FE1B206" w14:textId="77777777" w:rsidR="001440AF" w:rsidRDefault="00E336CD">
      <w:pPr>
        <w:widowControl w:val="0"/>
        <w:numPr>
          <w:ilvl w:val="0"/>
          <w:numId w:val="8"/>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Guide students to consider the consequences of a criminal record and incarceration. Introduce the protections against wrongful conviction: proof beyond a reasonable doubt, onus on the crown to prove guilt, innocent until proven guilty, procedural protection, disclosure requirements, and the Charter.</w:t>
      </w:r>
    </w:p>
    <w:p w14:paraId="0077591E" w14:textId="77777777" w:rsidR="001440AF" w:rsidRDefault="001440AF">
      <w:pPr>
        <w:widowControl w:val="0"/>
        <w:rPr>
          <w:rFonts w:ascii="Arial" w:eastAsia="Arial" w:hAnsi="Arial" w:cs="Arial"/>
        </w:rPr>
      </w:pPr>
    </w:p>
    <w:p w14:paraId="7DA284AC" w14:textId="77777777" w:rsidR="001440AF" w:rsidRDefault="00E336CD">
      <w:pPr>
        <w:widowControl w:val="0"/>
        <w:rPr>
          <w:rFonts w:ascii="Arial" w:eastAsia="Arial" w:hAnsi="Arial" w:cs="Arial"/>
          <w:b/>
        </w:rPr>
      </w:pPr>
      <w:r>
        <w:rPr>
          <w:rFonts w:ascii="Arial" w:eastAsia="Arial" w:hAnsi="Arial" w:cs="Arial"/>
          <w:b/>
        </w:rPr>
        <w:t>Pre-Assessment</w:t>
      </w:r>
    </w:p>
    <w:p w14:paraId="5EC8C434" w14:textId="77777777" w:rsidR="001440AF" w:rsidRDefault="00E336CD">
      <w:pPr>
        <w:widowControl w:val="0"/>
        <w:numPr>
          <w:ilvl w:val="0"/>
          <w:numId w:val="1"/>
        </w:numPr>
        <w:spacing w:line="276" w:lineRule="auto"/>
        <w:rPr>
          <w:rFonts w:ascii="Arial" w:eastAsia="Arial" w:hAnsi="Arial" w:cs="Arial"/>
        </w:rPr>
      </w:pPr>
      <w:r>
        <w:rPr>
          <w:rFonts w:ascii="Arial" w:eastAsia="Arial" w:hAnsi="Arial" w:cs="Arial"/>
        </w:rPr>
        <w:t>Hand out the “Rights of the Accused: Misconception Check” worksheet. Students will read statements regarding legal rights and circle true or false under each statement. This is an individual and a silent activity.</w:t>
      </w:r>
    </w:p>
    <w:p w14:paraId="571BDEB9" w14:textId="77777777" w:rsidR="001440AF" w:rsidRDefault="00E336CD">
      <w:pPr>
        <w:widowControl w:val="0"/>
        <w:numPr>
          <w:ilvl w:val="0"/>
          <w:numId w:val="1"/>
        </w:numPr>
        <w:spacing w:line="276" w:lineRule="auto"/>
        <w:rPr>
          <w:rFonts w:ascii="Arial" w:eastAsia="Arial" w:hAnsi="Arial" w:cs="Arial"/>
        </w:rPr>
      </w:pPr>
      <w:r>
        <w:rPr>
          <w:rFonts w:ascii="Arial" w:eastAsia="Arial" w:hAnsi="Arial" w:cs="Arial"/>
        </w:rPr>
        <w:t>After students are finished, discuss each statement one by one. Encourage students to think deeply and identify why they believe a certain statement to be true or false before revealing the correct answers using the “Answer Key with Elaborations”.</w:t>
      </w:r>
    </w:p>
    <w:p w14:paraId="633C4542" w14:textId="77777777" w:rsidR="001440AF" w:rsidRDefault="001440AF">
      <w:pPr>
        <w:widowControl w:val="0"/>
        <w:rPr>
          <w:rFonts w:ascii="Arial" w:eastAsia="Arial" w:hAnsi="Arial" w:cs="Arial"/>
          <w:b/>
        </w:rPr>
      </w:pPr>
    </w:p>
    <w:p w14:paraId="1A39DDF4" w14:textId="77777777" w:rsidR="001440AF" w:rsidRDefault="00E336CD">
      <w:pPr>
        <w:widowControl w:val="0"/>
        <w:rPr>
          <w:rFonts w:ascii="Arial" w:eastAsia="Arial" w:hAnsi="Arial" w:cs="Arial"/>
        </w:rPr>
      </w:pPr>
      <w:r>
        <w:rPr>
          <w:rFonts w:ascii="Arial" w:eastAsia="Arial" w:hAnsi="Arial" w:cs="Arial"/>
          <w:b/>
        </w:rPr>
        <w:t>Interactive Learning Activities</w:t>
      </w:r>
    </w:p>
    <w:p w14:paraId="39049F79"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Provide students with the handout “Courtroom Participants”. Have students discuss the roles of each individual. </w:t>
      </w:r>
    </w:p>
    <w:p w14:paraId="0166C9E4"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Introduce the essential question: “How are the rights of the accused upheld during trial procedures in accordance with the Canadian Charter of Rights and Freedoms?”</w:t>
      </w:r>
    </w:p>
    <w:p w14:paraId="5F5BD6A4"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Explain that students will be making a concept map about the rights of the accused. Discuss the definition of a concept map before beginning. A concept map, or a mind map, is a way to visually represent concepts by breaking them down into specific topics and examples using circles, squares, connecting lines, arrows, etc. It is a way to structure knowledge by providing a method to understand connections and examples. </w:t>
      </w:r>
    </w:p>
    <w:p w14:paraId="61462EDD"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Provide students with the assignment “Rights of the Accused: Concept Map”. Students can work individually or in small groups. Their concept map will include the topic at the center, a legal right from the Charter, and an example (original student idea) of how this would be upheld during trial procedures. </w:t>
      </w:r>
    </w:p>
    <w:p w14:paraId="5C80BF0E"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Students start by identifying the main components on the concept map (different legal rights in the Charter of Rights and Freedoms).  Then, students will use resources provided to come up </w:t>
      </w:r>
      <w:r>
        <w:rPr>
          <w:rFonts w:ascii="Arial" w:eastAsia="Arial" w:hAnsi="Arial" w:cs="Arial"/>
        </w:rPr>
        <w:lastRenderedPageBreak/>
        <w:t xml:space="preserve">with their own ideas of examples for each legal right. </w:t>
      </w:r>
    </w:p>
    <w:p w14:paraId="522E7612"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As students work to identify examples, they should discuss relationships between different components.</w:t>
      </w:r>
    </w:p>
    <w:p w14:paraId="5B745F4A"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After students are finished, allow time to compare, contrast, and discuss the different concept maps. Focus will be on the examples given for the different legal rights. </w:t>
      </w:r>
    </w:p>
    <w:p w14:paraId="1A78700E" w14:textId="77777777" w:rsidR="001440AF" w:rsidRDefault="00E336CD">
      <w:pPr>
        <w:widowControl w:val="0"/>
        <w:numPr>
          <w:ilvl w:val="0"/>
          <w:numId w:val="3"/>
        </w:numPr>
        <w:spacing w:line="276" w:lineRule="auto"/>
        <w:rPr>
          <w:rFonts w:ascii="Arial" w:eastAsia="Arial" w:hAnsi="Arial" w:cs="Arial"/>
        </w:rPr>
      </w:pPr>
      <w:r>
        <w:rPr>
          <w:rFonts w:ascii="Arial" w:eastAsia="Arial" w:hAnsi="Arial" w:cs="Arial"/>
        </w:rPr>
        <w:t xml:space="preserve">Remind students of the essential question, “How are the rights of the accused upheld during trial procedures in accordance with the Canadian Charter of Rights and Freedoms?”. They will write a short paragraph responding in their own words. </w:t>
      </w:r>
    </w:p>
    <w:p w14:paraId="196F7838" w14:textId="77777777" w:rsidR="001440AF" w:rsidRDefault="001440AF">
      <w:pPr>
        <w:widowControl w:val="0"/>
        <w:rPr>
          <w:rFonts w:ascii="Arial" w:eastAsia="Arial" w:hAnsi="Arial" w:cs="Arial"/>
        </w:rPr>
      </w:pPr>
    </w:p>
    <w:p w14:paraId="6463B97C" w14:textId="77777777" w:rsidR="001440AF" w:rsidRDefault="00E336CD">
      <w:pPr>
        <w:widowControl w:val="0"/>
        <w:rPr>
          <w:rFonts w:ascii="Arial" w:eastAsia="Arial" w:hAnsi="Arial" w:cs="Arial"/>
        </w:rPr>
      </w:pPr>
      <w:r>
        <w:rPr>
          <w:rFonts w:ascii="Arial" w:eastAsia="Arial" w:hAnsi="Arial" w:cs="Arial"/>
          <w:b/>
        </w:rPr>
        <w:t>Post-Assessment</w:t>
      </w:r>
    </w:p>
    <w:p w14:paraId="60CFAC47" w14:textId="77777777" w:rsidR="001440AF" w:rsidRDefault="00E336CD">
      <w:pPr>
        <w:widowControl w:val="0"/>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Handout the assignment “Legal Rights: Expository Essay”.</w:t>
      </w:r>
    </w:p>
    <w:p w14:paraId="1A10FEA8" w14:textId="77777777" w:rsidR="001440AF" w:rsidRDefault="00E336CD">
      <w:pPr>
        <w:widowControl w:val="0"/>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Students will choose one of the legal rights from the Charter of Rights and Freedoms to investigate. Learning activities have focused on Section 10-14 which focus mainly on the rights of the accused during trial, but students may choose any of the legal rights from Section 7-14.</w:t>
      </w:r>
    </w:p>
    <w:p w14:paraId="190624DC" w14:textId="77777777" w:rsidR="001440AF" w:rsidRDefault="00E336CD">
      <w:pPr>
        <w:widowControl w:val="0"/>
        <w:numPr>
          <w:ilvl w:val="0"/>
          <w:numId w:val="4"/>
        </w:numPr>
        <w:pBdr>
          <w:top w:val="nil"/>
          <w:left w:val="nil"/>
          <w:bottom w:val="nil"/>
          <w:right w:val="nil"/>
          <w:between w:val="nil"/>
        </w:pBdr>
        <w:spacing w:line="276" w:lineRule="auto"/>
        <w:rPr>
          <w:rFonts w:ascii="Arial" w:eastAsia="Arial" w:hAnsi="Arial" w:cs="Arial"/>
          <w:color w:val="000000"/>
          <w:highlight w:val="white"/>
        </w:rPr>
      </w:pPr>
      <w:r>
        <w:rPr>
          <w:rFonts w:ascii="Arial" w:eastAsia="Arial" w:hAnsi="Arial" w:cs="Arial"/>
          <w:color w:val="000000"/>
        </w:rPr>
        <w:t xml:space="preserve">Students will write an expository essay on one of these legal rights.  </w:t>
      </w:r>
      <w:r>
        <w:rPr>
          <w:rFonts w:ascii="Arial" w:eastAsia="Arial" w:hAnsi="Arial" w:cs="Arial"/>
          <w:color w:val="000000"/>
          <w:highlight w:val="white"/>
        </w:rPr>
        <w:t xml:space="preserve">The essay will define the right and evaluate how it has been applied in Canada. Students will expand on that idea by discussing particular legal cases or controversies related to the legal right. </w:t>
      </w:r>
    </w:p>
    <w:p w14:paraId="1BC0DDBF" w14:textId="77777777" w:rsidR="001440AF" w:rsidRDefault="00E336CD">
      <w:pPr>
        <w:widowControl w:val="0"/>
        <w:numPr>
          <w:ilvl w:val="0"/>
          <w:numId w:val="4"/>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Assess essays using “Legal Rights: Expository Essay Rubric”.</w:t>
      </w:r>
    </w:p>
    <w:p w14:paraId="5107A959" w14:textId="77777777" w:rsidR="001440AF" w:rsidRDefault="001440AF">
      <w:pPr>
        <w:widowControl w:val="0"/>
        <w:rPr>
          <w:rFonts w:ascii="Arial" w:eastAsia="Arial" w:hAnsi="Arial" w:cs="Arial"/>
          <w:b/>
        </w:rPr>
      </w:pPr>
    </w:p>
    <w:p w14:paraId="2DF8A7AE" w14:textId="77777777" w:rsidR="001440AF" w:rsidRDefault="00E336CD">
      <w:pPr>
        <w:widowControl w:val="0"/>
        <w:rPr>
          <w:rFonts w:ascii="Arial" w:eastAsia="Arial" w:hAnsi="Arial" w:cs="Arial"/>
          <w:b/>
        </w:rPr>
      </w:pPr>
      <w:r>
        <w:rPr>
          <w:rFonts w:ascii="Arial" w:eastAsia="Arial" w:hAnsi="Arial" w:cs="Arial"/>
          <w:b/>
        </w:rPr>
        <w:t>Extension Activities</w:t>
      </w:r>
    </w:p>
    <w:p w14:paraId="37458AB7" w14:textId="77777777" w:rsidR="001440AF" w:rsidRDefault="00E336CD">
      <w:pPr>
        <w:widowControl w:val="0"/>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Have students collaborate with a classmate to create a pamphlet that could be used for legal aid to inform the accused of their rights. </w:t>
      </w:r>
    </w:p>
    <w:p w14:paraId="01E7536B" w14:textId="77777777" w:rsidR="001440AF" w:rsidRDefault="00E336CD">
      <w:pPr>
        <w:widowControl w:val="0"/>
        <w:numPr>
          <w:ilvl w:val="0"/>
          <w:numId w:val="5"/>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Have students rank the legal rights in the Charter from most to least important (in their opinion). Use these rankings as a basis for a class discussion. </w:t>
      </w:r>
    </w:p>
    <w:p w14:paraId="2277E78C" w14:textId="77777777" w:rsidR="001440AF" w:rsidRDefault="001440AF">
      <w:pPr>
        <w:widowControl w:val="0"/>
        <w:rPr>
          <w:rFonts w:ascii="Arial" w:eastAsia="Arial" w:hAnsi="Arial" w:cs="Arial"/>
        </w:rPr>
      </w:pPr>
    </w:p>
    <w:p w14:paraId="6CFA97C3" w14:textId="77777777" w:rsidR="001440AF" w:rsidRDefault="00E336CD">
      <w:pPr>
        <w:widowControl w:val="0"/>
        <w:rPr>
          <w:rFonts w:ascii="Arial" w:eastAsia="Arial" w:hAnsi="Arial" w:cs="Arial"/>
        </w:rPr>
      </w:pPr>
      <w:r>
        <w:rPr>
          <w:rFonts w:ascii="Arial" w:eastAsia="Arial" w:hAnsi="Arial" w:cs="Arial"/>
          <w:b/>
        </w:rPr>
        <w:t xml:space="preserve">Additional References </w:t>
      </w:r>
    </w:p>
    <w:p w14:paraId="649D03A2"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British Columbia. 2019. “Your Rights - Information for Accused.” </w:t>
      </w:r>
      <w:r>
        <w:rPr>
          <w:rFonts w:ascii="Arial" w:eastAsia="Arial" w:hAnsi="Arial" w:cs="Arial"/>
          <w:i/>
          <w:sz w:val="22"/>
          <w:szCs w:val="22"/>
        </w:rPr>
        <w:t>Ministry of Public Safety and Solicitor General</w:t>
      </w:r>
      <w:r>
        <w:rPr>
          <w:rFonts w:ascii="Arial" w:eastAsia="Arial" w:hAnsi="Arial" w:cs="Arial"/>
          <w:sz w:val="22"/>
          <w:szCs w:val="22"/>
        </w:rPr>
        <w:t xml:space="preserve">. </w:t>
      </w:r>
      <w:hyperlink r:id="rId12">
        <w:r>
          <w:rPr>
            <w:rFonts w:ascii="Arial" w:eastAsia="Arial" w:hAnsi="Arial" w:cs="Arial"/>
            <w:color w:val="0000FF"/>
            <w:sz w:val="22"/>
            <w:szCs w:val="22"/>
            <w:u w:val="single"/>
          </w:rPr>
          <w:t>https://www2.gov.bc.ca/gov/content/justice/criminal-justice/bcs-criminal-justice-system/if-you-are-accused-of-a-crime/your-rights</w:t>
        </w:r>
      </w:hyperlink>
      <w:r>
        <w:rPr>
          <w:rFonts w:ascii="Arial" w:eastAsia="Arial" w:hAnsi="Arial" w:cs="Arial"/>
          <w:sz w:val="22"/>
          <w:szCs w:val="22"/>
        </w:rPr>
        <w:t xml:space="preserve"> </w:t>
      </w:r>
    </w:p>
    <w:p w14:paraId="76A137FD"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Canada. [n.d.] “Canada’s Criminal Justice System: Getting Fair Outcomes for Victims in Canada’s Criminal Justice System.” </w:t>
      </w:r>
      <w:r>
        <w:rPr>
          <w:rFonts w:ascii="Arial" w:eastAsia="Arial" w:hAnsi="Arial" w:cs="Arial"/>
          <w:i/>
          <w:sz w:val="22"/>
          <w:szCs w:val="22"/>
        </w:rPr>
        <w:t>Office of the Federal Ombudsman for Victims of Crime</w:t>
      </w:r>
      <w:r>
        <w:rPr>
          <w:rFonts w:ascii="Arial" w:eastAsia="Arial" w:hAnsi="Arial" w:cs="Arial"/>
          <w:sz w:val="22"/>
          <w:szCs w:val="22"/>
        </w:rPr>
        <w:t xml:space="preserve">. </w:t>
      </w:r>
      <w:hyperlink r:id="rId13">
        <w:r>
          <w:rPr>
            <w:rFonts w:ascii="Arial" w:eastAsia="Arial" w:hAnsi="Arial" w:cs="Arial"/>
            <w:color w:val="0000FF"/>
            <w:sz w:val="22"/>
            <w:szCs w:val="22"/>
            <w:u w:val="single"/>
          </w:rPr>
          <w:t>https://www.victimsfirst.gc.ca/res/pub/gfo-ore/CCJS.html</w:t>
        </w:r>
      </w:hyperlink>
    </w:p>
    <w:p w14:paraId="21EDD275"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Canada. 2021. “Section 11 – General: legal rights apply to those "charged with an offence".” </w:t>
      </w:r>
      <w:r>
        <w:rPr>
          <w:rFonts w:ascii="Arial" w:eastAsia="Arial" w:hAnsi="Arial" w:cs="Arial"/>
          <w:i/>
          <w:sz w:val="22"/>
          <w:szCs w:val="22"/>
        </w:rPr>
        <w:t>Department of Justice.</w:t>
      </w:r>
      <w:r>
        <w:rPr>
          <w:rFonts w:ascii="Arial" w:eastAsia="Arial" w:hAnsi="Arial" w:cs="Arial"/>
          <w:sz w:val="22"/>
          <w:szCs w:val="22"/>
        </w:rPr>
        <w:t xml:space="preserve"> </w:t>
      </w:r>
      <w:hyperlink r:id="rId14">
        <w:r>
          <w:rPr>
            <w:rFonts w:ascii="Arial" w:eastAsia="Arial" w:hAnsi="Arial" w:cs="Arial"/>
            <w:color w:val="0000FF"/>
            <w:sz w:val="22"/>
            <w:szCs w:val="22"/>
            <w:u w:val="single"/>
          </w:rPr>
          <w:t>https://www.justice.gc.ca/eng/csj-sjc/rfc-dlc/ccrf-ccdl/check/art11.html</w:t>
        </w:r>
      </w:hyperlink>
    </w:p>
    <w:p w14:paraId="3BAF9B8F" w14:textId="10908374" w:rsidR="001440AF" w:rsidRPr="008C7F38" w:rsidRDefault="00E336CD">
      <w:pPr>
        <w:widowControl w:val="0"/>
        <w:spacing w:before="240" w:after="240"/>
        <w:rPr>
          <w:rFonts w:ascii="Arial" w:eastAsia="Arial" w:hAnsi="Arial" w:cs="Arial"/>
          <w:color w:val="0000FF"/>
          <w:sz w:val="22"/>
          <w:szCs w:val="22"/>
          <w:u w:val="single"/>
        </w:rPr>
      </w:pPr>
      <w:r>
        <w:rPr>
          <w:rFonts w:ascii="Arial" w:eastAsia="Arial" w:hAnsi="Arial" w:cs="Arial"/>
          <w:sz w:val="22"/>
          <w:szCs w:val="22"/>
        </w:rPr>
        <w:t xml:space="preserve">Canadian Resource Centre for Victims of Crime. 2021. “Rights.” Ottawa, ON. </w:t>
      </w:r>
      <w:hyperlink r:id="rId15" w:history="1">
        <w:r w:rsidR="008C7F38" w:rsidRPr="009702B0">
          <w:rPr>
            <w:rStyle w:val="Hyperlink"/>
            <w:rFonts w:ascii="Arial" w:eastAsia="Arial" w:hAnsi="Arial" w:cs="Arial"/>
            <w:sz w:val="22"/>
            <w:szCs w:val="22"/>
          </w:rPr>
          <w:t>https://web.archive.org/web/20210704183311/https://crcvc.ca/for-victims/rights/https://</w:t>
        </w:r>
        <w:r w:rsidR="008C7F38" w:rsidRPr="009702B0">
          <w:rPr>
            <w:rStyle w:val="Hyperlink"/>
            <w:rFonts w:ascii="Arial" w:eastAsia="Arial" w:hAnsi="Arial" w:cs="Arial"/>
            <w:sz w:val="22"/>
            <w:szCs w:val="22"/>
          </w:rPr>
          <w:t>w</w:t>
        </w:r>
        <w:r w:rsidR="008C7F38" w:rsidRPr="009702B0">
          <w:rPr>
            <w:rStyle w:val="Hyperlink"/>
            <w:rFonts w:ascii="Arial" w:eastAsia="Arial" w:hAnsi="Arial" w:cs="Arial"/>
            <w:sz w:val="22"/>
            <w:szCs w:val="22"/>
          </w:rPr>
          <w:t>eb.archive.org/web/20210704183311/https://crcvc.ca/for-victims/rights/</w:t>
        </w:r>
      </w:hyperlink>
    </w:p>
    <w:p w14:paraId="5AEF9A9C" w14:textId="77777777" w:rsidR="001440AF" w:rsidRDefault="00E336CD">
      <w:pPr>
        <w:widowControl w:val="0"/>
        <w:spacing w:before="240" w:after="240"/>
        <w:rPr>
          <w:rFonts w:ascii="Arial" w:eastAsia="Arial" w:hAnsi="Arial" w:cs="Arial"/>
          <w:sz w:val="22"/>
          <w:szCs w:val="22"/>
        </w:rPr>
      </w:pPr>
      <w:proofErr w:type="spellStart"/>
      <w:r>
        <w:rPr>
          <w:rFonts w:ascii="Arial" w:eastAsia="Arial" w:hAnsi="Arial" w:cs="Arial"/>
          <w:sz w:val="22"/>
          <w:szCs w:val="22"/>
        </w:rPr>
        <w:t>Éducaloi</w:t>
      </w:r>
      <w:proofErr w:type="spellEnd"/>
      <w:r>
        <w:rPr>
          <w:rFonts w:ascii="Arial" w:eastAsia="Arial" w:hAnsi="Arial" w:cs="Arial"/>
          <w:sz w:val="22"/>
          <w:szCs w:val="22"/>
        </w:rPr>
        <w:t xml:space="preserve">. 2021. “Rights of a Person Accused of a Crime.” </w:t>
      </w:r>
      <w:hyperlink r:id="rId16">
        <w:r>
          <w:rPr>
            <w:rFonts w:ascii="Arial" w:eastAsia="Arial" w:hAnsi="Arial" w:cs="Arial"/>
            <w:color w:val="0000FF"/>
            <w:sz w:val="22"/>
            <w:szCs w:val="22"/>
            <w:u w:val="single"/>
          </w:rPr>
          <w:t>https://educaloi.qc.ca/en/capsules/rights-of-a-person-accused-of-a-crime/</w:t>
        </w:r>
      </w:hyperlink>
    </w:p>
    <w:p w14:paraId="350B2E76"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lastRenderedPageBreak/>
        <w:t xml:space="preserve">“Legal Rights.” 2006. </w:t>
      </w:r>
      <w:r>
        <w:rPr>
          <w:rFonts w:ascii="Arial" w:eastAsia="Arial" w:hAnsi="Arial" w:cs="Arial"/>
          <w:i/>
          <w:sz w:val="22"/>
          <w:szCs w:val="22"/>
        </w:rPr>
        <w:t>Canadian Charter of Rights and Freedoms.</w:t>
      </w:r>
      <w:r>
        <w:rPr>
          <w:rFonts w:ascii="Arial" w:eastAsia="Arial" w:hAnsi="Arial" w:cs="Arial"/>
          <w:sz w:val="22"/>
          <w:szCs w:val="22"/>
        </w:rPr>
        <w:t xml:space="preserve"> Fundamental Freedoms Project. </w:t>
      </w:r>
      <w:hyperlink r:id="rId17">
        <w:r>
          <w:rPr>
            <w:rFonts w:ascii="Arial" w:eastAsia="Arial" w:hAnsi="Arial" w:cs="Arial"/>
            <w:color w:val="0000FF"/>
            <w:sz w:val="22"/>
            <w:szCs w:val="22"/>
            <w:u w:val="single"/>
          </w:rPr>
          <w:t>http://charterofrights.ca/en/16_00_01</w:t>
        </w:r>
      </w:hyperlink>
      <w:r>
        <w:rPr>
          <w:rFonts w:ascii="Arial" w:eastAsia="Arial" w:hAnsi="Arial" w:cs="Arial"/>
          <w:sz w:val="22"/>
          <w:szCs w:val="22"/>
        </w:rPr>
        <w:t xml:space="preserve"> </w:t>
      </w:r>
    </w:p>
    <w:p w14:paraId="09022BE7"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Murphy, Terry, et. al. </w:t>
      </w:r>
      <w:r>
        <w:rPr>
          <w:rFonts w:ascii="Arial" w:eastAsia="Arial" w:hAnsi="Arial" w:cs="Arial"/>
          <w:i/>
          <w:sz w:val="22"/>
          <w:szCs w:val="22"/>
        </w:rPr>
        <w:t xml:space="preserve">All About Law: Exploring the Canadian Legal System, </w:t>
      </w:r>
      <w:r>
        <w:rPr>
          <w:rFonts w:ascii="Arial" w:eastAsia="Arial" w:hAnsi="Arial" w:cs="Arial"/>
          <w:sz w:val="22"/>
          <w:szCs w:val="22"/>
        </w:rPr>
        <w:t>6th ed., Nelson Canada, 2009.</w:t>
      </w:r>
    </w:p>
    <w:p w14:paraId="335AF7E3"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Ontario Court of Justice. 2012. “Guide for Accused Persons in Criminal Trials.” </w:t>
      </w:r>
      <w:r>
        <w:rPr>
          <w:rFonts w:ascii="Arial" w:eastAsia="Arial" w:hAnsi="Arial" w:cs="Arial"/>
          <w:i/>
          <w:sz w:val="22"/>
          <w:szCs w:val="22"/>
        </w:rPr>
        <w:t>Ontario Court of Justice.</w:t>
      </w:r>
      <w:r>
        <w:rPr>
          <w:rFonts w:ascii="Arial" w:eastAsia="Arial" w:hAnsi="Arial" w:cs="Arial"/>
          <w:sz w:val="22"/>
          <w:szCs w:val="22"/>
        </w:rPr>
        <w:t xml:space="preserve"> </w:t>
      </w:r>
      <w:hyperlink r:id="rId18">
        <w:r>
          <w:rPr>
            <w:rFonts w:ascii="Arial" w:eastAsia="Arial" w:hAnsi="Arial" w:cs="Arial"/>
            <w:color w:val="0000FF"/>
            <w:sz w:val="22"/>
            <w:szCs w:val="22"/>
            <w:u w:val="single"/>
          </w:rPr>
          <w:t>https://www.ontariocourts.ca/ocj/self-represented-parties/guide-for-accused-in-criminal-cases/guide/</w:t>
        </w:r>
      </w:hyperlink>
    </w:p>
    <w:p w14:paraId="43E4976E"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People’s Law School. 2018. “Charter Rights: Overview.” </w:t>
      </w:r>
      <w:r>
        <w:rPr>
          <w:rFonts w:ascii="Arial" w:eastAsia="Arial" w:hAnsi="Arial" w:cs="Arial"/>
          <w:i/>
          <w:sz w:val="22"/>
          <w:szCs w:val="22"/>
        </w:rPr>
        <w:t>Dial-A-Law.</w:t>
      </w:r>
      <w:r>
        <w:rPr>
          <w:rFonts w:ascii="Arial" w:eastAsia="Arial" w:hAnsi="Arial" w:cs="Arial"/>
          <w:sz w:val="22"/>
          <w:szCs w:val="22"/>
        </w:rPr>
        <w:t xml:space="preserve"> British Columbia. </w:t>
      </w:r>
      <w:hyperlink r:id="rId19">
        <w:r>
          <w:rPr>
            <w:rFonts w:ascii="Arial" w:eastAsia="Arial" w:hAnsi="Arial" w:cs="Arial"/>
            <w:color w:val="0000FF"/>
            <w:sz w:val="22"/>
            <w:szCs w:val="22"/>
            <w:u w:val="single"/>
          </w:rPr>
          <w:t>https://dialalaw.peopleslawschool.ca/charter-rights-overview</w:t>
        </w:r>
      </w:hyperlink>
    </w:p>
    <w:p w14:paraId="33923A3E"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Purdue University. 2020. “Expository Essays.” </w:t>
      </w:r>
      <w:r>
        <w:rPr>
          <w:rFonts w:ascii="Arial" w:eastAsia="Arial" w:hAnsi="Arial" w:cs="Arial"/>
          <w:i/>
          <w:sz w:val="22"/>
          <w:szCs w:val="22"/>
        </w:rPr>
        <w:t>Purdue Writing Lab</w:t>
      </w:r>
      <w:r>
        <w:rPr>
          <w:rFonts w:ascii="Arial" w:eastAsia="Arial" w:hAnsi="Arial" w:cs="Arial"/>
          <w:sz w:val="22"/>
          <w:szCs w:val="22"/>
        </w:rPr>
        <w:t xml:space="preserve">. </w:t>
      </w:r>
      <w:hyperlink r:id="rId20" w:anchor=":~:text=The%20expository%20essay%20is%20a,a%20clear%20and%20concise%20manner">
        <w:r>
          <w:rPr>
            <w:rFonts w:ascii="Arial" w:eastAsia="Arial" w:hAnsi="Arial" w:cs="Arial"/>
            <w:color w:val="0000FF"/>
            <w:sz w:val="22"/>
            <w:szCs w:val="22"/>
            <w:u w:val="single"/>
          </w:rPr>
          <w:t>https://owl.purdue.edu/owl/general_writing/academic_writing/essay_writing/expository_essays.html#:~:text=The%20expository%20essay%20is%20a,a%20clear%20and%20concise%20manner</w:t>
        </w:r>
      </w:hyperlink>
      <w:r>
        <w:rPr>
          <w:rFonts w:ascii="Arial" w:eastAsia="Arial" w:hAnsi="Arial" w:cs="Arial"/>
          <w:sz w:val="22"/>
          <w:szCs w:val="22"/>
        </w:rPr>
        <w:t xml:space="preserve"> </w:t>
      </w:r>
    </w:p>
    <w:p w14:paraId="0BD129DA" w14:textId="77777777" w:rsidR="001440AF" w:rsidRDefault="00E336CD">
      <w:pPr>
        <w:widowControl w:val="0"/>
        <w:spacing w:before="240" w:after="240"/>
        <w:rPr>
          <w:rFonts w:ascii="Arial" w:eastAsia="Arial" w:hAnsi="Arial" w:cs="Arial"/>
          <w:sz w:val="22"/>
          <w:szCs w:val="22"/>
        </w:rPr>
      </w:pPr>
      <w:r>
        <w:rPr>
          <w:rFonts w:ascii="Arial" w:eastAsia="Arial" w:hAnsi="Arial" w:cs="Arial"/>
          <w:sz w:val="22"/>
          <w:szCs w:val="22"/>
        </w:rPr>
        <w:t xml:space="preserve">Roach, K. and M.L. Friedland. [n.d.] “The Right to a Fair Trial in Canada.” </w:t>
      </w:r>
      <w:hyperlink r:id="rId21">
        <w:r>
          <w:rPr>
            <w:rFonts w:ascii="Arial" w:eastAsia="Arial" w:hAnsi="Arial" w:cs="Arial"/>
            <w:color w:val="0000FF"/>
            <w:sz w:val="22"/>
            <w:szCs w:val="22"/>
            <w:u w:val="single"/>
          </w:rPr>
          <w:t>http://hrlibrary.umn.edu/fairtrial/wrft-kr.htm</w:t>
        </w:r>
      </w:hyperlink>
    </w:p>
    <w:p w14:paraId="02AED128" w14:textId="0493E289" w:rsidR="001440AF" w:rsidRDefault="00E336CD" w:rsidP="008C7F38">
      <w:pPr>
        <w:widowControl w:val="0"/>
        <w:spacing w:before="240" w:after="240"/>
        <w:rPr>
          <w:rFonts w:ascii="Arial" w:eastAsia="Arial" w:hAnsi="Arial" w:cs="Arial"/>
          <w:b/>
        </w:rPr>
      </w:pPr>
      <w:r>
        <w:rPr>
          <w:rFonts w:ascii="Arial" w:eastAsia="Arial" w:hAnsi="Arial" w:cs="Arial"/>
          <w:sz w:val="22"/>
          <w:szCs w:val="22"/>
        </w:rPr>
        <w:t xml:space="preserve">Rosenberg, Marc, Hon. 2009. “Twenty-Five Years Later: The Impact of the Canadian Charter of Rights and Freedoms on the Criminal Law,” </w:t>
      </w:r>
      <w:r>
        <w:rPr>
          <w:rFonts w:ascii="Arial" w:eastAsia="Arial" w:hAnsi="Arial" w:cs="Arial"/>
          <w:i/>
          <w:sz w:val="22"/>
          <w:szCs w:val="22"/>
        </w:rPr>
        <w:t>Ontario. Court of Appeal</w:t>
      </w:r>
      <w:r>
        <w:rPr>
          <w:rFonts w:ascii="Arial" w:eastAsia="Arial" w:hAnsi="Arial" w:cs="Arial"/>
          <w:sz w:val="22"/>
          <w:szCs w:val="22"/>
        </w:rPr>
        <w:t xml:space="preserve">.  </w:t>
      </w:r>
      <w:hyperlink r:id="rId22" w:history="1">
        <w:r w:rsidR="008C7F38" w:rsidRPr="008C7F38">
          <w:rPr>
            <w:rFonts w:ascii="Arial" w:eastAsia="Arial" w:hAnsi="Arial" w:cs="Arial"/>
            <w:color w:val="0000FF"/>
            <w:sz w:val="22"/>
            <w:szCs w:val="22"/>
            <w:u w:val="single"/>
          </w:rPr>
          <w:t>https://web.archive.org/web/20121102095502/https://www.ontariocourts.ca/coa/en/ps/publications/twenty-five_years_later.</w:t>
        </w:r>
        <w:r w:rsidR="008C7F38" w:rsidRPr="008C7F38">
          <w:rPr>
            <w:rFonts w:ascii="Arial" w:eastAsia="Arial" w:hAnsi="Arial" w:cs="Arial"/>
            <w:color w:val="0000FF"/>
            <w:sz w:val="22"/>
            <w:szCs w:val="22"/>
            <w:u w:val="single"/>
          </w:rPr>
          <w:t>h</w:t>
        </w:r>
        <w:r w:rsidR="008C7F38" w:rsidRPr="008C7F38">
          <w:rPr>
            <w:rFonts w:ascii="Arial" w:eastAsia="Arial" w:hAnsi="Arial" w:cs="Arial"/>
            <w:color w:val="0000FF"/>
            <w:sz w:val="22"/>
            <w:szCs w:val="22"/>
            <w:u w:val="single"/>
          </w:rPr>
          <w:t>tm</w:t>
        </w:r>
      </w:hyperlink>
    </w:p>
    <w:p w14:paraId="079AA1B5" w14:textId="77777777" w:rsidR="001440AF" w:rsidRDefault="00E336CD">
      <w:pPr>
        <w:widowControl w:val="0"/>
        <w:rPr>
          <w:rFonts w:ascii="Arial" w:eastAsia="Arial" w:hAnsi="Arial" w:cs="Arial"/>
          <w:b/>
        </w:rPr>
      </w:pPr>
      <w:r>
        <w:rPr>
          <w:rFonts w:ascii="Arial" w:eastAsia="Arial" w:hAnsi="Arial" w:cs="Arial"/>
          <w:b/>
        </w:rPr>
        <w:t>Materials and Resources:</w:t>
      </w:r>
    </w:p>
    <w:p w14:paraId="523A5CBF" w14:textId="77777777" w:rsidR="001440AF" w:rsidRDefault="001440AF">
      <w:pPr>
        <w:widowControl w:val="0"/>
        <w:rPr>
          <w:rFonts w:ascii="Arial" w:eastAsia="Arial" w:hAnsi="Arial" w:cs="Arial"/>
          <w:b/>
        </w:rPr>
      </w:pPr>
    </w:p>
    <w:p w14:paraId="2404DA81" w14:textId="77777777" w:rsidR="001440AF" w:rsidRDefault="00E336CD">
      <w:pPr>
        <w:spacing w:line="276" w:lineRule="auto"/>
        <w:rPr>
          <w:rFonts w:ascii="Arial" w:eastAsia="Arial" w:hAnsi="Arial" w:cs="Arial"/>
          <w:b/>
        </w:rPr>
      </w:pPr>
      <w:r>
        <w:br w:type="page"/>
      </w:r>
    </w:p>
    <w:p w14:paraId="693F4A39" w14:textId="77777777" w:rsidR="001440AF" w:rsidRDefault="001440AF">
      <w:pPr>
        <w:widowControl w:val="0"/>
        <w:rPr>
          <w:rFonts w:ascii="Arial" w:eastAsia="Arial" w:hAnsi="Arial" w:cs="Arial"/>
          <w:b/>
        </w:rPr>
      </w:pPr>
    </w:p>
    <w:p w14:paraId="3C0F51DC" w14:textId="77777777" w:rsidR="001440AF" w:rsidRDefault="001440AF">
      <w:pPr>
        <w:widowControl w:val="0"/>
        <w:rPr>
          <w:rFonts w:ascii="Arial" w:eastAsia="Arial" w:hAnsi="Arial" w:cs="Arial"/>
          <w:b/>
          <w:sz w:val="22"/>
          <w:szCs w:val="22"/>
        </w:rPr>
      </w:pPr>
    </w:p>
    <w:p w14:paraId="32C44701" w14:textId="77777777" w:rsidR="001440AF" w:rsidRDefault="00E336CD">
      <w:pPr>
        <w:widowControl w:val="0"/>
        <w:jc w:val="center"/>
        <w:rPr>
          <w:rFonts w:ascii="Arial" w:eastAsia="Arial" w:hAnsi="Arial" w:cs="Arial"/>
          <w:b/>
        </w:rPr>
      </w:pPr>
      <w:r>
        <w:rPr>
          <w:rFonts w:ascii="Arial" w:eastAsia="Arial" w:hAnsi="Arial" w:cs="Arial"/>
          <w:b/>
        </w:rPr>
        <w:t>Rights of the Accused: Misconception Check</w:t>
      </w:r>
    </w:p>
    <w:p w14:paraId="2EE4C24A" w14:textId="77777777" w:rsidR="001440AF" w:rsidRDefault="001440AF">
      <w:pPr>
        <w:widowControl w:val="0"/>
        <w:rPr>
          <w:rFonts w:ascii="Arial" w:eastAsia="Arial" w:hAnsi="Arial" w:cs="Arial"/>
          <w:b/>
          <w:sz w:val="28"/>
          <w:szCs w:val="28"/>
        </w:rPr>
      </w:pPr>
    </w:p>
    <w:p w14:paraId="18FE4AF4" w14:textId="77777777" w:rsidR="001440AF" w:rsidRDefault="00E336CD">
      <w:pPr>
        <w:widowControl w:val="0"/>
        <w:rPr>
          <w:rFonts w:ascii="Arial" w:eastAsia="Arial" w:hAnsi="Arial" w:cs="Arial"/>
        </w:rPr>
      </w:pPr>
      <w:r>
        <w:rPr>
          <w:rFonts w:ascii="Arial" w:eastAsia="Arial" w:hAnsi="Arial" w:cs="Arial"/>
          <w:b/>
        </w:rPr>
        <w:t>Instructions</w:t>
      </w:r>
      <w:r>
        <w:rPr>
          <w:rFonts w:ascii="Arial" w:eastAsia="Arial" w:hAnsi="Arial" w:cs="Arial"/>
        </w:rPr>
        <w:t xml:space="preserve">: Below is a series of statements that refer to the legal rights of a person who is accused (i.e. has been arrested and then charged) of a crime. Decide whether the statement is true or false and circle the corresponding word. </w:t>
      </w:r>
    </w:p>
    <w:p w14:paraId="6E8E43B6" w14:textId="77777777" w:rsidR="001440AF" w:rsidRDefault="001440AF">
      <w:pPr>
        <w:widowControl w:val="0"/>
        <w:rPr>
          <w:rFonts w:ascii="Arial" w:eastAsia="Arial" w:hAnsi="Arial" w:cs="Arial"/>
        </w:rPr>
      </w:pPr>
    </w:p>
    <w:p w14:paraId="62C88B7C" w14:textId="77777777" w:rsidR="001440AF" w:rsidRDefault="001440AF">
      <w:pPr>
        <w:widowControl w:val="0"/>
        <w:rPr>
          <w:rFonts w:ascii="Arial" w:eastAsia="Arial" w:hAnsi="Arial" w:cs="Arial"/>
        </w:rPr>
      </w:pPr>
    </w:p>
    <w:p w14:paraId="429C0351" w14:textId="77777777" w:rsidR="001440AF" w:rsidRDefault="00E336CD">
      <w:pPr>
        <w:widowControl w:val="0"/>
        <w:rPr>
          <w:rFonts w:ascii="Arial" w:eastAsia="Arial" w:hAnsi="Arial" w:cs="Arial"/>
        </w:rPr>
      </w:pPr>
      <w:r>
        <w:rPr>
          <w:rFonts w:ascii="Arial" w:eastAsia="Arial" w:hAnsi="Arial" w:cs="Arial"/>
        </w:rPr>
        <w:t>1. An accused person has the right against any search of their person.</w:t>
      </w:r>
    </w:p>
    <w:p w14:paraId="76380A26" w14:textId="77777777" w:rsidR="001440AF" w:rsidRDefault="001440AF">
      <w:pPr>
        <w:widowControl w:val="0"/>
        <w:rPr>
          <w:rFonts w:ascii="Arial" w:eastAsia="Arial" w:hAnsi="Arial" w:cs="Arial"/>
        </w:rPr>
      </w:pPr>
    </w:p>
    <w:p w14:paraId="5EEA37D5"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5A6CD319" w14:textId="77777777" w:rsidR="001440AF" w:rsidRDefault="001440AF">
      <w:pPr>
        <w:widowControl w:val="0"/>
        <w:rPr>
          <w:rFonts w:ascii="Arial" w:eastAsia="Arial" w:hAnsi="Arial" w:cs="Arial"/>
        </w:rPr>
      </w:pPr>
    </w:p>
    <w:p w14:paraId="1BEB556E" w14:textId="77777777" w:rsidR="001440AF" w:rsidRDefault="00E336CD">
      <w:pPr>
        <w:widowControl w:val="0"/>
        <w:rPr>
          <w:rFonts w:ascii="Arial" w:eastAsia="Arial" w:hAnsi="Arial" w:cs="Arial"/>
        </w:rPr>
      </w:pPr>
      <w:r>
        <w:rPr>
          <w:rFonts w:ascii="Arial" w:eastAsia="Arial" w:hAnsi="Arial" w:cs="Arial"/>
        </w:rPr>
        <w:t>2. An accused person has the right to an interpreter in a court proceeding.</w:t>
      </w:r>
    </w:p>
    <w:p w14:paraId="2E390D4B" w14:textId="77777777" w:rsidR="001440AF" w:rsidRDefault="00E336CD">
      <w:pPr>
        <w:widowControl w:val="0"/>
        <w:rPr>
          <w:rFonts w:ascii="Arial" w:eastAsia="Arial" w:hAnsi="Arial" w:cs="Arial"/>
        </w:rPr>
      </w:pPr>
      <w:r>
        <w:rPr>
          <w:rFonts w:ascii="Arial" w:eastAsia="Arial" w:hAnsi="Arial" w:cs="Arial"/>
        </w:rPr>
        <w:tab/>
      </w:r>
    </w:p>
    <w:p w14:paraId="5DBFAFCA"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1DC7C568" w14:textId="77777777" w:rsidR="001440AF" w:rsidRDefault="001440AF">
      <w:pPr>
        <w:widowControl w:val="0"/>
        <w:ind w:left="720"/>
        <w:rPr>
          <w:rFonts w:ascii="Arial" w:eastAsia="Arial" w:hAnsi="Arial" w:cs="Arial"/>
        </w:rPr>
      </w:pPr>
    </w:p>
    <w:p w14:paraId="13ECE546" w14:textId="77777777" w:rsidR="001440AF" w:rsidRDefault="00E336CD">
      <w:pPr>
        <w:widowControl w:val="0"/>
        <w:rPr>
          <w:rFonts w:ascii="Arial" w:eastAsia="Arial" w:hAnsi="Arial" w:cs="Arial"/>
        </w:rPr>
      </w:pPr>
      <w:r>
        <w:rPr>
          <w:rFonts w:ascii="Arial" w:eastAsia="Arial" w:hAnsi="Arial" w:cs="Arial"/>
        </w:rPr>
        <w:t>3. An accused person does not have to be told what offence they are charged with.</w:t>
      </w:r>
    </w:p>
    <w:p w14:paraId="022474A4" w14:textId="77777777" w:rsidR="001440AF" w:rsidRDefault="001440AF">
      <w:pPr>
        <w:widowControl w:val="0"/>
        <w:rPr>
          <w:rFonts w:ascii="Arial" w:eastAsia="Arial" w:hAnsi="Arial" w:cs="Arial"/>
        </w:rPr>
      </w:pPr>
    </w:p>
    <w:p w14:paraId="4B9B729F"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25891CB3" w14:textId="77777777" w:rsidR="001440AF" w:rsidRDefault="001440AF">
      <w:pPr>
        <w:widowControl w:val="0"/>
        <w:rPr>
          <w:rFonts w:ascii="Arial" w:eastAsia="Arial" w:hAnsi="Arial" w:cs="Arial"/>
        </w:rPr>
      </w:pPr>
    </w:p>
    <w:p w14:paraId="181ECED4" w14:textId="77777777" w:rsidR="001440AF" w:rsidRDefault="00E336CD">
      <w:pPr>
        <w:widowControl w:val="0"/>
        <w:rPr>
          <w:rFonts w:ascii="Arial" w:eastAsia="Arial" w:hAnsi="Arial" w:cs="Arial"/>
        </w:rPr>
      </w:pPr>
      <w:r>
        <w:rPr>
          <w:rFonts w:ascii="Arial" w:eastAsia="Arial" w:hAnsi="Arial" w:cs="Arial"/>
        </w:rPr>
        <w:t xml:space="preserve">4. An accused person does not have to be allowed bail and is usually kept in custody until the trial. </w:t>
      </w:r>
    </w:p>
    <w:p w14:paraId="70F15FA6" w14:textId="77777777" w:rsidR="001440AF" w:rsidRDefault="001440AF">
      <w:pPr>
        <w:widowControl w:val="0"/>
        <w:rPr>
          <w:rFonts w:ascii="Arial" w:eastAsia="Arial" w:hAnsi="Arial" w:cs="Arial"/>
        </w:rPr>
      </w:pPr>
    </w:p>
    <w:p w14:paraId="76EF4BD4"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553CECD7" w14:textId="77777777" w:rsidR="001440AF" w:rsidRDefault="001440AF">
      <w:pPr>
        <w:widowControl w:val="0"/>
        <w:rPr>
          <w:rFonts w:ascii="Arial" w:eastAsia="Arial" w:hAnsi="Arial" w:cs="Arial"/>
        </w:rPr>
      </w:pPr>
    </w:p>
    <w:p w14:paraId="1D56D271" w14:textId="77777777" w:rsidR="001440AF" w:rsidRDefault="00E336CD">
      <w:pPr>
        <w:widowControl w:val="0"/>
        <w:rPr>
          <w:rFonts w:ascii="Arial" w:eastAsia="Arial" w:hAnsi="Arial" w:cs="Arial"/>
        </w:rPr>
      </w:pPr>
      <w:r>
        <w:rPr>
          <w:rFonts w:ascii="Arial" w:eastAsia="Arial" w:hAnsi="Arial" w:cs="Arial"/>
        </w:rPr>
        <w:t>5. An accused person has the right to get a lawyer immediately after they are arrested.</w:t>
      </w:r>
    </w:p>
    <w:p w14:paraId="26D406D4" w14:textId="77777777" w:rsidR="001440AF" w:rsidRDefault="001440AF">
      <w:pPr>
        <w:widowControl w:val="0"/>
        <w:rPr>
          <w:rFonts w:ascii="Arial" w:eastAsia="Arial" w:hAnsi="Arial" w:cs="Arial"/>
        </w:rPr>
      </w:pPr>
    </w:p>
    <w:p w14:paraId="2F16BB53"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161D1D7F" w14:textId="77777777" w:rsidR="001440AF" w:rsidRDefault="001440AF">
      <w:pPr>
        <w:widowControl w:val="0"/>
        <w:rPr>
          <w:rFonts w:ascii="Arial" w:eastAsia="Arial" w:hAnsi="Arial" w:cs="Arial"/>
        </w:rPr>
      </w:pPr>
    </w:p>
    <w:p w14:paraId="76014968" w14:textId="77777777" w:rsidR="001440AF" w:rsidRDefault="00E336CD">
      <w:pPr>
        <w:widowControl w:val="0"/>
        <w:rPr>
          <w:rFonts w:ascii="Arial" w:eastAsia="Arial" w:hAnsi="Arial" w:cs="Arial"/>
        </w:rPr>
      </w:pPr>
      <w:r>
        <w:rPr>
          <w:rFonts w:ascii="Arial" w:eastAsia="Arial" w:hAnsi="Arial" w:cs="Arial"/>
        </w:rPr>
        <w:t>6. An accused person, when there is a great deal of evidence against them, may be found guilty before a legal trial takes place.</w:t>
      </w:r>
    </w:p>
    <w:p w14:paraId="2A6A046F" w14:textId="77777777" w:rsidR="001440AF" w:rsidRDefault="001440AF">
      <w:pPr>
        <w:widowControl w:val="0"/>
        <w:rPr>
          <w:rFonts w:ascii="Arial" w:eastAsia="Arial" w:hAnsi="Arial" w:cs="Arial"/>
        </w:rPr>
      </w:pPr>
    </w:p>
    <w:p w14:paraId="4038CE4C"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5E4F0762" w14:textId="77777777" w:rsidR="001440AF" w:rsidRDefault="001440AF">
      <w:pPr>
        <w:widowControl w:val="0"/>
        <w:rPr>
          <w:rFonts w:ascii="Arial" w:eastAsia="Arial" w:hAnsi="Arial" w:cs="Arial"/>
        </w:rPr>
      </w:pPr>
    </w:p>
    <w:p w14:paraId="18DB2946" w14:textId="77777777" w:rsidR="001440AF" w:rsidRDefault="00E336CD">
      <w:pPr>
        <w:widowControl w:val="0"/>
        <w:rPr>
          <w:rFonts w:ascii="Arial" w:eastAsia="Arial" w:hAnsi="Arial" w:cs="Arial"/>
        </w:rPr>
      </w:pPr>
      <w:r>
        <w:rPr>
          <w:rFonts w:ascii="Arial" w:eastAsia="Arial" w:hAnsi="Arial" w:cs="Arial"/>
        </w:rPr>
        <w:t>7. An accused person has the right to a trial within a reasonable amount of time.</w:t>
      </w:r>
    </w:p>
    <w:p w14:paraId="2ACB20C6" w14:textId="77777777" w:rsidR="001440AF" w:rsidRDefault="001440AF">
      <w:pPr>
        <w:widowControl w:val="0"/>
        <w:rPr>
          <w:rFonts w:ascii="Arial" w:eastAsia="Arial" w:hAnsi="Arial" w:cs="Arial"/>
        </w:rPr>
      </w:pPr>
    </w:p>
    <w:p w14:paraId="4DB50433"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346F022D" w14:textId="77777777" w:rsidR="001440AF" w:rsidRDefault="001440AF">
      <w:pPr>
        <w:widowControl w:val="0"/>
        <w:rPr>
          <w:rFonts w:ascii="Arial" w:eastAsia="Arial" w:hAnsi="Arial" w:cs="Arial"/>
        </w:rPr>
      </w:pPr>
    </w:p>
    <w:p w14:paraId="21B35689" w14:textId="77777777" w:rsidR="001440AF" w:rsidRDefault="00E336CD">
      <w:pPr>
        <w:widowControl w:val="0"/>
        <w:rPr>
          <w:rFonts w:ascii="Arial" w:eastAsia="Arial" w:hAnsi="Arial" w:cs="Arial"/>
        </w:rPr>
      </w:pPr>
      <w:r>
        <w:rPr>
          <w:rFonts w:ascii="Arial" w:eastAsia="Arial" w:hAnsi="Arial" w:cs="Arial"/>
        </w:rPr>
        <w:t>8. An accused person has the right to trial by jury if an offence can be punished with imprisonment for five years or more.</w:t>
      </w:r>
    </w:p>
    <w:p w14:paraId="780B859B" w14:textId="77777777" w:rsidR="001440AF" w:rsidRDefault="001440AF">
      <w:pPr>
        <w:widowControl w:val="0"/>
        <w:rPr>
          <w:rFonts w:ascii="Arial" w:eastAsia="Arial" w:hAnsi="Arial" w:cs="Arial"/>
        </w:rPr>
      </w:pPr>
    </w:p>
    <w:p w14:paraId="6D118238"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53BD825F" w14:textId="77777777" w:rsidR="001440AF" w:rsidRDefault="001440AF">
      <w:pPr>
        <w:widowControl w:val="0"/>
        <w:rPr>
          <w:rFonts w:ascii="Arial" w:eastAsia="Arial" w:hAnsi="Arial" w:cs="Arial"/>
        </w:rPr>
      </w:pPr>
    </w:p>
    <w:p w14:paraId="283F633C" w14:textId="77777777" w:rsidR="001440AF" w:rsidRDefault="00E336CD">
      <w:pPr>
        <w:widowControl w:val="0"/>
        <w:rPr>
          <w:rFonts w:ascii="Arial" w:eastAsia="Arial" w:hAnsi="Arial" w:cs="Arial"/>
        </w:rPr>
      </w:pPr>
      <w:r>
        <w:rPr>
          <w:rFonts w:ascii="Arial" w:eastAsia="Arial" w:hAnsi="Arial" w:cs="Arial"/>
          <w:sz w:val="22"/>
          <w:szCs w:val="22"/>
        </w:rPr>
        <w:t xml:space="preserve">     </w:t>
      </w:r>
    </w:p>
    <w:p w14:paraId="22CEBDC7" w14:textId="77777777" w:rsidR="001440AF" w:rsidRDefault="00E336CD">
      <w:pPr>
        <w:widowControl w:val="0"/>
        <w:rPr>
          <w:rFonts w:ascii="Arial" w:eastAsia="Arial" w:hAnsi="Arial" w:cs="Arial"/>
        </w:rPr>
      </w:pPr>
      <w:r>
        <w:rPr>
          <w:rFonts w:ascii="Arial" w:eastAsia="Arial" w:hAnsi="Arial" w:cs="Arial"/>
        </w:rPr>
        <w:t>9</w:t>
      </w:r>
      <w:r>
        <w:rPr>
          <w:rFonts w:ascii="Arial" w:eastAsia="Arial" w:hAnsi="Arial" w:cs="Arial"/>
          <w:sz w:val="22"/>
          <w:szCs w:val="22"/>
        </w:rPr>
        <w:t xml:space="preserve">     </w:t>
      </w:r>
      <w:r>
        <w:rPr>
          <w:rFonts w:ascii="Arial" w:eastAsia="Arial" w:hAnsi="Arial" w:cs="Arial"/>
        </w:rPr>
        <w:t>. A person has the right not to be arrested for no reason.</w:t>
      </w:r>
    </w:p>
    <w:p w14:paraId="705351FB" w14:textId="77777777" w:rsidR="001440AF" w:rsidRDefault="001440AF">
      <w:pPr>
        <w:widowControl w:val="0"/>
        <w:rPr>
          <w:rFonts w:ascii="Arial" w:eastAsia="Arial" w:hAnsi="Arial" w:cs="Arial"/>
        </w:rPr>
      </w:pPr>
    </w:p>
    <w:p w14:paraId="477D1074" w14:textId="77777777" w:rsidR="001440AF" w:rsidRDefault="00E336CD">
      <w:pPr>
        <w:widowControl w:val="0"/>
        <w:rPr>
          <w:rFonts w:ascii="Arial" w:eastAsia="Arial" w:hAnsi="Arial" w:cs="Arial"/>
        </w:rPr>
      </w:pPr>
      <w:r>
        <w:rPr>
          <w:rFonts w:ascii="Arial" w:eastAsia="Arial" w:hAnsi="Arial" w:cs="Arial"/>
        </w:rPr>
        <w:lastRenderedPageBreak/>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23ED1F2A" w14:textId="77777777" w:rsidR="001440AF" w:rsidRDefault="001440AF">
      <w:pPr>
        <w:widowControl w:val="0"/>
        <w:rPr>
          <w:rFonts w:ascii="Arial" w:eastAsia="Arial" w:hAnsi="Arial" w:cs="Arial"/>
        </w:rPr>
      </w:pPr>
    </w:p>
    <w:p w14:paraId="5AD14CBF" w14:textId="77777777" w:rsidR="001440AF" w:rsidRDefault="00E336CD">
      <w:pPr>
        <w:widowControl w:val="0"/>
        <w:rPr>
          <w:rFonts w:ascii="Arial" w:eastAsia="Arial" w:hAnsi="Arial" w:cs="Arial"/>
        </w:rPr>
      </w:pPr>
      <w:r>
        <w:rPr>
          <w:rFonts w:ascii="Arial" w:eastAsia="Arial" w:hAnsi="Arial" w:cs="Arial"/>
        </w:rPr>
        <w:t>10</w:t>
      </w:r>
      <w:r>
        <w:rPr>
          <w:rFonts w:ascii="Arial" w:eastAsia="Arial" w:hAnsi="Arial" w:cs="Arial"/>
          <w:sz w:val="22"/>
          <w:szCs w:val="22"/>
        </w:rPr>
        <w:t xml:space="preserve">     </w:t>
      </w:r>
      <w:r>
        <w:rPr>
          <w:rFonts w:ascii="Arial" w:eastAsia="Arial" w:hAnsi="Arial" w:cs="Arial"/>
        </w:rPr>
        <w:t>. An accused person has the right to not undergo cruel or extreme punishment.</w:t>
      </w:r>
    </w:p>
    <w:p w14:paraId="2A7A27F6" w14:textId="77777777" w:rsidR="001440AF" w:rsidRDefault="001440AF">
      <w:pPr>
        <w:widowControl w:val="0"/>
        <w:rPr>
          <w:rFonts w:ascii="Arial" w:eastAsia="Arial" w:hAnsi="Arial" w:cs="Arial"/>
        </w:rPr>
      </w:pPr>
    </w:p>
    <w:p w14:paraId="2B5BC36A" w14:textId="77777777" w:rsidR="001440AF" w:rsidRDefault="00E336CD">
      <w:pPr>
        <w:widowControl w:val="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True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False</w:t>
      </w:r>
    </w:p>
    <w:p w14:paraId="7A647213" w14:textId="77777777" w:rsidR="001440AF" w:rsidRDefault="001440AF">
      <w:pPr>
        <w:widowControl w:val="0"/>
        <w:rPr>
          <w:rFonts w:ascii="Arial" w:eastAsia="Arial" w:hAnsi="Arial" w:cs="Arial"/>
        </w:rPr>
      </w:pPr>
    </w:p>
    <w:p w14:paraId="7A79486C" w14:textId="77777777" w:rsidR="001440AF" w:rsidRDefault="001440AF">
      <w:pPr>
        <w:widowControl w:val="0"/>
        <w:rPr>
          <w:rFonts w:ascii="Arial" w:eastAsia="Arial" w:hAnsi="Arial" w:cs="Arial"/>
        </w:rPr>
      </w:pPr>
    </w:p>
    <w:p w14:paraId="19DC4B73" w14:textId="77777777" w:rsidR="001440AF" w:rsidRDefault="00E336CD">
      <w:pPr>
        <w:widowControl w:val="0"/>
        <w:rPr>
          <w:rFonts w:ascii="Arial" w:eastAsia="Arial" w:hAnsi="Arial" w:cs="Arial"/>
        </w:rPr>
      </w:pPr>
      <w:r>
        <w:rPr>
          <w:rFonts w:ascii="Arial" w:eastAsia="Arial" w:hAnsi="Arial" w:cs="Arial"/>
        </w:rPr>
        <w:t>Reference:</w:t>
      </w:r>
    </w:p>
    <w:p w14:paraId="33474A21" w14:textId="77777777" w:rsidR="001440AF" w:rsidRDefault="001440AF">
      <w:pPr>
        <w:widowControl w:val="0"/>
        <w:rPr>
          <w:rFonts w:ascii="Arial" w:eastAsia="Arial" w:hAnsi="Arial" w:cs="Arial"/>
        </w:rPr>
      </w:pPr>
    </w:p>
    <w:p w14:paraId="50F3952D" w14:textId="77777777" w:rsidR="001440AF" w:rsidRDefault="00E336CD">
      <w:pPr>
        <w:widowControl w:val="0"/>
        <w:rPr>
          <w:rFonts w:ascii="Arial" w:eastAsia="Arial" w:hAnsi="Arial" w:cs="Arial"/>
        </w:rPr>
      </w:pPr>
      <w:r>
        <w:rPr>
          <w:rFonts w:ascii="Arial" w:eastAsia="Arial" w:hAnsi="Arial" w:cs="Arial"/>
        </w:rPr>
        <w:t xml:space="preserve">“Your Rights - Information for Accused.” </w:t>
      </w:r>
      <w:r>
        <w:rPr>
          <w:rFonts w:ascii="Arial" w:eastAsia="Arial" w:hAnsi="Arial" w:cs="Arial"/>
          <w:i/>
        </w:rPr>
        <w:t>Province of British Columbia</w:t>
      </w:r>
      <w:r>
        <w:rPr>
          <w:rFonts w:ascii="Arial" w:eastAsia="Arial" w:hAnsi="Arial" w:cs="Arial"/>
        </w:rPr>
        <w:t xml:space="preserve">, Ministry of Public Safety and Solicitor General, 14 Jan. 2019, www2.gov.bc.ca/gov/content/justice/criminal-justice/bcs-criminal-justice-system/if-you-are-accused-of-a-crime/your-rights. </w:t>
      </w:r>
    </w:p>
    <w:p w14:paraId="2BAEBA3D" w14:textId="77777777" w:rsidR="001440AF" w:rsidRDefault="001440AF">
      <w:pPr>
        <w:widowControl w:val="0"/>
        <w:rPr>
          <w:rFonts w:ascii="Arial" w:eastAsia="Arial" w:hAnsi="Arial" w:cs="Arial"/>
          <w:b/>
        </w:rPr>
      </w:pPr>
    </w:p>
    <w:p w14:paraId="692B764C" w14:textId="77777777" w:rsidR="001440AF" w:rsidRDefault="001440AF">
      <w:pPr>
        <w:widowControl w:val="0"/>
        <w:rPr>
          <w:rFonts w:ascii="Arial" w:eastAsia="Arial" w:hAnsi="Arial" w:cs="Arial"/>
          <w:b/>
        </w:rPr>
      </w:pPr>
    </w:p>
    <w:p w14:paraId="43662E08" w14:textId="77777777" w:rsidR="001440AF" w:rsidRDefault="001440AF">
      <w:pPr>
        <w:widowControl w:val="0"/>
        <w:rPr>
          <w:rFonts w:ascii="Arial" w:eastAsia="Arial" w:hAnsi="Arial" w:cs="Arial"/>
          <w:b/>
        </w:rPr>
      </w:pPr>
    </w:p>
    <w:p w14:paraId="4200BC60" w14:textId="77777777" w:rsidR="001440AF" w:rsidRDefault="001440AF">
      <w:pPr>
        <w:widowControl w:val="0"/>
        <w:rPr>
          <w:rFonts w:ascii="Arial" w:eastAsia="Arial" w:hAnsi="Arial" w:cs="Arial"/>
          <w:b/>
        </w:rPr>
      </w:pPr>
    </w:p>
    <w:p w14:paraId="3147960D" w14:textId="77777777" w:rsidR="001440AF" w:rsidRDefault="001440AF">
      <w:pPr>
        <w:widowControl w:val="0"/>
        <w:rPr>
          <w:rFonts w:ascii="Arial" w:eastAsia="Arial" w:hAnsi="Arial" w:cs="Arial"/>
          <w:b/>
        </w:rPr>
      </w:pPr>
    </w:p>
    <w:p w14:paraId="22544F22" w14:textId="77777777" w:rsidR="001440AF" w:rsidRDefault="001440AF">
      <w:pPr>
        <w:widowControl w:val="0"/>
        <w:rPr>
          <w:rFonts w:ascii="Arial" w:eastAsia="Arial" w:hAnsi="Arial" w:cs="Arial"/>
          <w:b/>
        </w:rPr>
      </w:pPr>
    </w:p>
    <w:p w14:paraId="176CA019" w14:textId="77777777" w:rsidR="001440AF" w:rsidRDefault="001440AF">
      <w:pPr>
        <w:widowControl w:val="0"/>
        <w:rPr>
          <w:rFonts w:ascii="Arial" w:eastAsia="Arial" w:hAnsi="Arial" w:cs="Arial"/>
          <w:b/>
        </w:rPr>
      </w:pPr>
    </w:p>
    <w:p w14:paraId="3D46A344" w14:textId="77777777" w:rsidR="001440AF" w:rsidRDefault="001440AF">
      <w:pPr>
        <w:widowControl w:val="0"/>
        <w:rPr>
          <w:rFonts w:ascii="Arial" w:eastAsia="Arial" w:hAnsi="Arial" w:cs="Arial"/>
          <w:b/>
        </w:rPr>
      </w:pPr>
    </w:p>
    <w:p w14:paraId="59F24CC8" w14:textId="77777777" w:rsidR="001440AF" w:rsidRDefault="001440AF">
      <w:pPr>
        <w:widowControl w:val="0"/>
        <w:rPr>
          <w:rFonts w:ascii="Arial" w:eastAsia="Arial" w:hAnsi="Arial" w:cs="Arial"/>
          <w:b/>
        </w:rPr>
      </w:pPr>
    </w:p>
    <w:p w14:paraId="3F786FC5" w14:textId="77777777" w:rsidR="001440AF" w:rsidRDefault="001440AF">
      <w:pPr>
        <w:widowControl w:val="0"/>
        <w:rPr>
          <w:rFonts w:ascii="Arial" w:eastAsia="Arial" w:hAnsi="Arial" w:cs="Arial"/>
          <w:b/>
        </w:rPr>
      </w:pPr>
    </w:p>
    <w:p w14:paraId="0A64AD9D" w14:textId="77777777" w:rsidR="001440AF" w:rsidRDefault="001440AF">
      <w:pPr>
        <w:widowControl w:val="0"/>
        <w:rPr>
          <w:rFonts w:ascii="Arial" w:eastAsia="Arial" w:hAnsi="Arial" w:cs="Arial"/>
          <w:b/>
        </w:rPr>
      </w:pPr>
    </w:p>
    <w:p w14:paraId="536519BB" w14:textId="77777777" w:rsidR="001440AF" w:rsidRDefault="001440AF">
      <w:pPr>
        <w:widowControl w:val="0"/>
        <w:rPr>
          <w:rFonts w:ascii="Arial" w:eastAsia="Arial" w:hAnsi="Arial" w:cs="Arial"/>
          <w:b/>
        </w:rPr>
      </w:pPr>
    </w:p>
    <w:p w14:paraId="6898EF87" w14:textId="77777777" w:rsidR="001440AF" w:rsidRDefault="001440AF">
      <w:pPr>
        <w:widowControl w:val="0"/>
        <w:rPr>
          <w:rFonts w:ascii="Arial" w:eastAsia="Arial" w:hAnsi="Arial" w:cs="Arial"/>
          <w:b/>
        </w:rPr>
      </w:pPr>
    </w:p>
    <w:p w14:paraId="4E29EAA7" w14:textId="77777777" w:rsidR="001440AF" w:rsidRDefault="001440AF">
      <w:pPr>
        <w:widowControl w:val="0"/>
        <w:rPr>
          <w:rFonts w:ascii="Arial" w:eastAsia="Arial" w:hAnsi="Arial" w:cs="Arial"/>
          <w:b/>
        </w:rPr>
      </w:pPr>
    </w:p>
    <w:p w14:paraId="391BF5FD" w14:textId="77777777" w:rsidR="001440AF" w:rsidRDefault="001440AF">
      <w:pPr>
        <w:widowControl w:val="0"/>
        <w:rPr>
          <w:rFonts w:ascii="Arial" w:eastAsia="Arial" w:hAnsi="Arial" w:cs="Arial"/>
          <w:b/>
        </w:rPr>
      </w:pPr>
    </w:p>
    <w:p w14:paraId="00B8C547" w14:textId="77777777" w:rsidR="001440AF" w:rsidRDefault="001440AF">
      <w:pPr>
        <w:widowControl w:val="0"/>
        <w:rPr>
          <w:rFonts w:ascii="Arial" w:eastAsia="Arial" w:hAnsi="Arial" w:cs="Arial"/>
          <w:b/>
        </w:rPr>
      </w:pPr>
    </w:p>
    <w:p w14:paraId="4B74EA84" w14:textId="77777777" w:rsidR="001440AF" w:rsidRDefault="001440AF">
      <w:pPr>
        <w:widowControl w:val="0"/>
        <w:rPr>
          <w:rFonts w:ascii="Arial" w:eastAsia="Arial" w:hAnsi="Arial" w:cs="Arial"/>
          <w:b/>
        </w:rPr>
      </w:pPr>
    </w:p>
    <w:p w14:paraId="5F55ACDC" w14:textId="77777777" w:rsidR="001440AF" w:rsidRDefault="001440AF">
      <w:pPr>
        <w:widowControl w:val="0"/>
        <w:rPr>
          <w:rFonts w:ascii="Arial" w:eastAsia="Arial" w:hAnsi="Arial" w:cs="Arial"/>
          <w:b/>
        </w:rPr>
      </w:pPr>
    </w:p>
    <w:p w14:paraId="74D5503B" w14:textId="77777777" w:rsidR="001440AF" w:rsidRDefault="001440AF">
      <w:pPr>
        <w:widowControl w:val="0"/>
        <w:rPr>
          <w:rFonts w:ascii="Arial" w:eastAsia="Arial" w:hAnsi="Arial" w:cs="Arial"/>
          <w:b/>
        </w:rPr>
      </w:pPr>
    </w:p>
    <w:p w14:paraId="3673DF3F" w14:textId="77777777" w:rsidR="001440AF" w:rsidRDefault="001440AF">
      <w:pPr>
        <w:widowControl w:val="0"/>
        <w:rPr>
          <w:rFonts w:ascii="Arial" w:eastAsia="Arial" w:hAnsi="Arial" w:cs="Arial"/>
          <w:b/>
        </w:rPr>
      </w:pPr>
    </w:p>
    <w:p w14:paraId="16483873" w14:textId="77777777" w:rsidR="001440AF" w:rsidRDefault="001440AF">
      <w:pPr>
        <w:widowControl w:val="0"/>
        <w:rPr>
          <w:rFonts w:ascii="Arial" w:eastAsia="Arial" w:hAnsi="Arial" w:cs="Arial"/>
          <w:b/>
        </w:rPr>
      </w:pPr>
    </w:p>
    <w:p w14:paraId="6BAA4EF8" w14:textId="77777777" w:rsidR="001440AF" w:rsidRDefault="001440AF">
      <w:pPr>
        <w:widowControl w:val="0"/>
        <w:rPr>
          <w:rFonts w:ascii="Arial" w:eastAsia="Arial" w:hAnsi="Arial" w:cs="Arial"/>
          <w:b/>
        </w:rPr>
      </w:pPr>
    </w:p>
    <w:p w14:paraId="7FA46CF6" w14:textId="77777777" w:rsidR="001440AF" w:rsidRDefault="001440AF">
      <w:pPr>
        <w:widowControl w:val="0"/>
        <w:rPr>
          <w:rFonts w:ascii="Arial" w:eastAsia="Arial" w:hAnsi="Arial" w:cs="Arial"/>
          <w:b/>
        </w:rPr>
      </w:pPr>
    </w:p>
    <w:p w14:paraId="61F516B8" w14:textId="77777777" w:rsidR="001440AF" w:rsidRDefault="001440AF">
      <w:pPr>
        <w:widowControl w:val="0"/>
        <w:rPr>
          <w:rFonts w:ascii="Arial" w:eastAsia="Arial" w:hAnsi="Arial" w:cs="Arial"/>
          <w:b/>
        </w:rPr>
      </w:pPr>
    </w:p>
    <w:p w14:paraId="12758CB4" w14:textId="77777777" w:rsidR="001440AF" w:rsidRDefault="001440AF">
      <w:pPr>
        <w:widowControl w:val="0"/>
        <w:rPr>
          <w:rFonts w:ascii="Arial" w:eastAsia="Arial" w:hAnsi="Arial" w:cs="Arial"/>
          <w:b/>
        </w:rPr>
      </w:pPr>
    </w:p>
    <w:p w14:paraId="42A39288" w14:textId="77777777" w:rsidR="001440AF" w:rsidRDefault="001440AF">
      <w:pPr>
        <w:widowControl w:val="0"/>
        <w:rPr>
          <w:rFonts w:ascii="Arial" w:eastAsia="Arial" w:hAnsi="Arial" w:cs="Arial"/>
          <w:b/>
        </w:rPr>
      </w:pPr>
    </w:p>
    <w:p w14:paraId="18394DA4" w14:textId="77777777" w:rsidR="001440AF" w:rsidRDefault="001440AF">
      <w:pPr>
        <w:widowControl w:val="0"/>
        <w:rPr>
          <w:rFonts w:ascii="Arial" w:eastAsia="Arial" w:hAnsi="Arial" w:cs="Arial"/>
          <w:b/>
        </w:rPr>
      </w:pPr>
    </w:p>
    <w:p w14:paraId="69644512" w14:textId="77777777" w:rsidR="001440AF" w:rsidRDefault="001440AF">
      <w:pPr>
        <w:widowControl w:val="0"/>
        <w:rPr>
          <w:rFonts w:ascii="Arial" w:eastAsia="Arial" w:hAnsi="Arial" w:cs="Arial"/>
          <w:b/>
        </w:rPr>
      </w:pPr>
    </w:p>
    <w:p w14:paraId="46BAC218" w14:textId="77777777" w:rsidR="001440AF" w:rsidRDefault="001440AF">
      <w:pPr>
        <w:widowControl w:val="0"/>
        <w:rPr>
          <w:rFonts w:ascii="Arial" w:eastAsia="Arial" w:hAnsi="Arial" w:cs="Arial"/>
          <w:b/>
        </w:rPr>
      </w:pPr>
    </w:p>
    <w:p w14:paraId="05B4E48B" w14:textId="77777777" w:rsidR="001440AF" w:rsidRDefault="001440AF">
      <w:pPr>
        <w:widowControl w:val="0"/>
        <w:rPr>
          <w:rFonts w:ascii="Arial" w:eastAsia="Arial" w:hAnsi="Arial" w:cs="Arial"/>
          <w:b/>
        </w:rPr>
      </w:pPr>
    </w:p>
    <w:p w14:paraId="07B06976" w14:textId="77777777" w:rsidR="001440AF" w:rsidRDefault="001440AF">
      <w:pPr>
        <w:widowControl w:val="0"/>
        <w:rPr>
          <w:rFonts w:ascii="Arial" w:eastAsia="Arial" w:hAnsi="Arial" w:cs="Arial"/>
          <w:b/>
        </w:rPr>
      </w:pPr>
    </w:p>
    <w:p w14:paraId="15CA99DA" w14:textId="77777777" w:rsidR="001440AF" w:rsidRDefault="001440AF">
      <w:pPr>
        <w:widowControl w:val="0"/>
        <w:rPr>
          <w:rFonts w:ascii="Arial" w:eastAsia="Arial" w:hAnsi="Arial" w:cs="Arial"/>
          <w:b/>
        </w:rPr>
      </w:pPr>
    </w:p>
    <w:p w14:paraId="187D0CB3" w14:textId="77777777" w:rsidR="001440AF" w:rsidRDefault="001440AF">
      <w:pPr>
        <w:widowControl w:val="0"/>
        <w:rPr>
          <w:rFonts w:ascii="Arial" w:eastAsia="Arial" w:hAnsi="Arial" w:cs="Arial"/>
          <w:b/>
        </w:rPr>
      </w:pPr>
    </w:p>
    <w:p w14:paraId="105CF3F7" w14:textId="77777777" w:rsidR="001440AF" w:rsidRDefault="001440AF">
      <w:pPr>
        <w:widowControl w:val="0"/>
        <w:rPr>
          <w:rFonts w:ascii="Arial" w:eastAsia="Arial" w:hAnsi="Arial" w:cs="Arial"/>
          <w:b/>
        </w:rPr>
      </w:pPr>
    </w:p>
    <w:p w14:paraId="59080267" w14:textId="77777777" w:rsidR="001440AF" w:rsidRDefault="00E336CD">
      <w:pPr>
        <w:widowControl w:val="0"/>
        <w:jc w:val="center"/>
        <w:rPr>
          <w:rFonts w:ascii="Arial" w:eastAsia="Arial" w:hAnsi="Arial" w:cs="Arial"/>
          <w:b/>
        </w:rPr>
      </w:pPr>
      <w:r>
        <w:rPr>
          <w:rFonts w:ascii="Arial" w:eastAsia="Arial" w:hAnsi="Arial" w:cs="Arial"/>
          <w:b/>
        </w:rPr>
        <w:lastRenderedPageBreak/>
        <w:t>Answer Key with Elaborations</w:t>
      </w:r>
    </w:p>
    <w:p w14:paraId="235101B0" w14:textId="77777777" w:rsidR="001440AF" w:rsidRDefault="00E336CD">
      <w:pPr>
        <w:widowControl w:val="0"/>
        <w:jc w:val="center"/>
        <w:rPr>
          <w:rFonts w:ascii="Arial" w:eastAsia="Arial" w:hAnsi="Arial" w:cs="Arial"/>
          <w:b/>
        </w:rPr>
      </w:pPr>
      <w:r>
        <w:rPr>
          <w:rFonts w:ascii="Arial" w:eastAsia="Arial" w:hAnsi="Arial" w:cs="Arial"/>
          <w:b/>
        </w:rPr>
        <w:t>Rights of the Accused: Misconception Check</w:t>
      </w:r>
    </w:p>
    <w:p w14:paraId="75BA6F5C" w14:textId="77777777" w:rsidR="001440AF" w:rsidRDefault="001440AF">
      <w:pPr>
        <w:widowControl w:val="0"/>
        <w:rPr>
          <w:rFonts w:ascii="Arial" w:eastAsia="Arial" w:hAnsi="Arial" w:cs="Arial"/>
          <w:b/>
          <w:sz w:val="28"/>
          <w:szCs w:val="28"/>
        </w:rPr>
      </w:pPr>
    </w:p>
    <w:p w14:paraId="0C4F25FE" w14:textId="77777777" w:rsidR="001440AF" w:rsidRDefault="00E336CD">
      <w:pPr>
        <w:widowControl w:val="0"/>
        <w:rPr>
          <w:rFonts w:ascii="Arial" w:eastAsia="Arial" w:hAnsi="Arial" w:cs="Arial"/>
        </w:rPr>
      </w:pPr>
      <w:r>
        <w:rPr>
          <w:rFonts w:ascii="Arial" w:eastAsia="Arial" w:hAnsi="Arial" w:cs="Arial"/>
          <w:b/>
        </w:rPr>
        <w:t>Instructions</w:t>
      </w:r>
      <w:r>
        <w:rPr>
          <w:rFonts w:ascii="Arial" w:eastAsia="Arial" w:hAnsi="Arial" w:cs="Arial"/>
        </w:rPr>
        <w:t xml:space="preserve">: Below is a series of statements that refer to the legal rights of a person who is accused (i.e. has been arrested and then charged) of a crime. Decide whether the statement is true or false and circle the corresponding word. </w:t>
      </w:r>
    </w:p>
    <w:p w14:paraId="537147A1" w14:textId="77777777" w:rsidR="001440AF" w:rsidRDefault="001440AF">
      <w:pPr>
        <w:widowControl w:val="0"/>
        <w:rPr>
          <w:rFonts w:ascii="Arial" w:eastAsia="Arial" w:hAnsi="Arial" w:cs="Arial"/>
        </w:rPr>
      </w:pPr>
    </w:p>
    <w:p w14:paraId="3BD5DAD5" w14:textId="77777777" w:rsidR="001440AF" w:rsidRDefault="001440AF">
      <w:pPr>
        <w:widowControl w:val="0"/>
        <w:rPr>
          <w:rFonts w:ascii="Arial" w:eastAsia="Arial" w:hAnsi="Arial" w:cs="Arial"/>
        </w:rPr>
      </w:pPr>
    </w:p>
    <w:p w14:paraId="1638F413" w14:textId="77777777" w:rsidR="001440AF" w:rsidRDefault="00E336CD">
      <w:pPr>
        <w:widowControl w:val="0"/>
        <w:rPr>
          <w:rFonts w:ascii="Arial" w:eastAsia="Arial" w:hAnsi="Arial" w:cs="Arial"/>
        </w:rPr>
      </w:pPr>
      <w:r>
        <w:rPr>
          <w:rFonts w:ascii="Arial" w:eastAsia="Arial" w:hAnsi="Arial" w:cs="Arial"/>
        </w:rPr>
        <w:t>1. An accused person has the right against any search of their person.</w:t>
      </w:r>
    </w:p>
    <w:p w14:paraId="21F83673" w14:textId="77777777" w:rsidR="001440AF" w:rsidRDefault="001440AF">
      <w:pPr>
        <w:widowControl w:val="0"/>
        <w:rPr>
          <w:rFonts w:ascii="Arial" w:eastAsia="Arial" w:hAnsi="Arial" w:cs="Arial"/>
        </w:rPr>
      </w:pPr>
    </w:p>
    <w:p w14:paraId="4A4DA06F" w14:textId="77777777" w:rsidR="001440AF" w:rsidRDefault="00E336CD">
      <w:pPr>
        <w:widowControl w:val="0"/>
        <w:rPr>
          <w:rFonts w:ascii="Arial" w:eastAsia="Arial" w:hAnsi="Arial" w:cs="Arial"/>
        </w:rPr>
      </w:pPr>
      <w:r>
        <w:rPr>
          <w:rFonts w:ascii="Arial" w:eastAsia="Arial" w:hAnsi="Arial" w:cs="Arial"/>
        </w:rPr>
        <w:t xml:space="preserve">(False. Section 8 - The right to be secure against </w:t>
      </w:r>
      <w:r>
        <w:rPr>
          <w:rFonts w:ascii="Arial" w:eastAsia="Arial" w:hAnsi="Arial" w:cs="Arial"/>
          <w:i/>
        </w:rPr>
        <w:t>unreasonable</w:t>
      </w:r>
      <w:r>
        <w:rPr>
          <w:rFonts w:ascii="Arial" w:eastAsia="Arial" w:hAnsi="Arial" w:cs="Arial"/>
        </w:rPr>
        <w:t xml:space="preserve"> search and seizure. There are many situations in which it would be reasonable to search a person - i.e. if they are arrested, searching them for weapons) </w:t>
      </w:r>
    </w:p>
    <w:p w14:paraId="1F10A72E" w14:textId="77777777" w:rsidR="001440AF" w:rsidRDefault="001440AF">
      <w:pPr>
        <w:widowControl w:val="0"/>
        <w:rPr>
          <w:rFonts w:ascii="Arial" w:eastAsia="Arial" w:hAnsi="Arial" w:cs="Arial"/>
        </w:rPr>
      </w:pPr>
    </w:p>
    <w:p w14:paraId="5CEA55EB" w14:textId="77777777" w:rsidR="001440AF" w:rsidRDefault="00E336CD">
      <w:pPr>
        <w:widowControl w:val="0"/>
        <w:rPr>
          <w:rFonts w:ascii="Arial" w:eastAsia="Arial" w:hAnsi="Arial" w:cs="Arial"/>
        </w:rPr>
      </w:pPr>
      <w:r>
        <w:rPr>
          <w:rFonts w:ascii="Arial" w:eastAsia="Arial" w:hAnsi="Arial" w:cs="Arial"/>
        </w:rPr>
        <w:t>2. An accused person has the right to an interpreter in a court proceeding.</w:t>
      </w:r>
    </w:p>
    <w:p w14:paraId="24EEF9C8" w14:textId="77777777" w:rsidR="001440AF" w:rsidRDefault="001440AF">
      <w:pPr>
        <w:widowControl w:val="0"/>
        <w:rPr>
          <w:rFonts w:ascii="Arial" w:eastAsia="Arial" w:hAnsi="Arial" w:cs="Arial"/>
        </w:rPr>
      </w:pPr>
    </w:p>
    <w:p w14:paraId="7EF12639" w14:textId="77777777" w:rsidR="001440AF" w:rsidRDefault="00E336CD">
      <w:pPr>
        <w:widowControl w:val="0"/>
        <w:rPr>
          <w:rFonts w:ascii="Arial" w:eastAsia="Arial" w:hAnsi="Arial" w:cs="Arial"/>
        </w:rPr>
      </w:pPr>
      <w:r>
        <w:rPr>
          <w:rFonts w:ascii="Arial" w:eastAsia="Arial" w:hAnsi="Arial" w:cs="Arial"/>
        </w:rPr>
        <w:t>(True. Section 14 of the Charter.)</w:t>
      </w:r>
    </w:p>
    <w:p w14:paraId="04545E3C" w14:textId="77777777" w:rsidR="001440AF" w:rsidRDefault="001440AF">
      <w:pPr>
        <w:widowControl w:val="0"/>
        <w:rPr>
          <w:rFonts w:ascii="Arial" w:eastAsia="Arial" w:hAnsi="Arial" w:cs="Arial"/>
        </w:rPr>
      </w:pPr>
    </w:p>
    <w:p w14:paraId="33AFCB49" w14:textId="77777777" w:rsidR="001440AF" w:rsidRDefault="00E336CD">
      <w:pPr>
        <w:widowControl w:val="0"/>
        <w:rPr>
          <w:rFonts w:ascii="Arial" w:eastAsia="Arial" w:hAnsi="Arial" w:cs="Arial"/>
        </w:rPr>
      </w:pPr>
      <w:r>
        <w:rPr>
          <w:rFonts w:ascii="Arial" w:eastAsia="Arial" w:hAnsi="Arial" w:cs="Arial"/>
        </w:rPr>
        <w:t>3. An accused person does not have to be told what offence they are charged with.</w:t>
      </w:r>
    </w:p>
    <w:p w14:paraId="7A167ECA" w14:textId="77777777" w:rsidR="001440AF" w:rsidRDefault="001440AF">
      <w:pPr>
        <w:widowControl w:val="0"/>
        <w:rPr>
          <w:rFonts w:ascii="Arial" w:eastAsia="Arial" w:hAnsi="Arial" w:cs="Arial"/>
        </w:rPr>
      </w:pPr>
    </w:p>
    <w:p w14:paraId="4C0B1254" w14:textId="77777777" w:rsidR="001440AF" w:rsidRDefault="00E336CD">
      <w:pPr>
        <w:widowControl w:val="0"/>
        <w:rPr>
          <w:rFonts w:ascii="Arial" w:eastAsia="Arial" w:hAnsi="Arial" w:cs="Arial"/>
        </w:rPr>
      </w:pPr>
      <w:r>
        <w:rPr>
          <w:rFonts w:ascii="Arial" w:eastAsia="Arial" w:hAnsi="Arial" w:cs="Arial"/>
        </w:rPr>
        <w:t>(False. Section 11 - The right to be informed without unreasonable delay of the specific offence you are charged with.)</w:t>
      </w:r>
    </w:p>
    <w:p w14:paraId="5FCAFF99" w14:textId="77777777" w:rsidR="001440AF" w:rsidRDefault="001440AF">
      <w:pPr>
        <w:widowControl w:val="0"/>
        <w:rPr>
          <w:rFonts w:ascii="Arial" w:eastAsia="Arial" w:hAnsi="Arial" w:cs="Arial"/>
        </w:rPr>
      </w:pPr>
    </w:p>
    <w:p w14:paraId="09BC7DAE" w14:textId="77777777" w:rsidR="001440AF" w:rsidRDefault="00E336CD">
      <w:pPr>
        <w:widowControl w:val="0"/>
        <w:rPr>
          <w:rFonts w:ascii="Arial" w:eastAsia="Arial" w:hAnsi="Arial" w:cs="Arial"/>
        </w:rPr>
      </w:pPr>
      <w:r>
        <w:rPr>
          <w:rFonts w:ascii="Arial" w:eastAsia="Arial" w:hAnsi="Arial" w:cs="Arial"/>
        </w:rPr>
        <w:t xml:space="preserve">4. An accused person does not have to be allowed bail and is usually kept in custody until the trial. </w:t>
      </w:r>
    </w:p>
    <w:p w14:paraId="1F2E41AC" w14:textId="77777777" w:rsidR="001440AF" w:rsidRDefault="001440AF">
      <w:pPr>
        <w:widowControl w:val="0"/>
        <w:rPr>
          <w:rFonts w:ascii="Arial" w:eastAsia="Arial" w:hAnsi="Arial" w:cs="Arial"/>
        </w:rPr>
      </w:pPr>
    </w:p>
    <w:p w14:paraId="4C9A2592" w14:textId="77777777" w:rsidR="001440AF" w:rsidRDefault="00E336CD">
      <w:pPr>
        <w:widowControl w:val="0"/>
        <w:rPr>
          <w:rFonts w:ascii="Arial" w:eastAsia="Arial" w:hAnsi="Arial" w:cs="Arial"/>
        </w:rPr>
      </w:pPr>
      <w:r>
        <w:rPr>
          <w:rFonts w:ascii="Arial" w:eastAsia="Arial" w:hAnsi="Arial" w:cs="Arial"/>
        </w:rPr>
        <w:t>(False. Section 11 - The right to reasonable bail unless there is just cause (a good reason) to deny it).</w:t>
      </w:r>
    </w:p>
    <w:p w14:paraId="50A033D2" w14:textId="77777777" w:rsidR="001440AF" w:rsidRDefault="001440AF">
      <w:pPr>
        <w:widowControl w:val="0"/>
        <w:rPr>
          <w:rFonts w:ascii="Arial" w:eastAsia="Arial" w:hAnsi="Arial" w:cs="Arial"/>
        </w:rPr>
      </w:pPr>
    </w:p>
    <w:p w14:paraId="2CF0DAB4" w14:textId="77777777" w:rsidR="001440AF" w:rsidRDefault="00E336CD">
      <w:pPr>
        <w:widowControl w:val="0"/>
        <w:rPr>
          <w:rFonts w:ascii="Arial" w:eastAsia="Arial" w:hAnsi="Arial" w:cs="Arial"/>
        </w:rPr>
      </w:pPr>
      <w:r>
        <w:rPr>
          <w:rFonts w:ascii="Arial" w:eastAsia="Arial" w:hAnsi="Arial" w:cs="Arial"/>
        </w:rPr>
        <w:t>5. An accused person has the right to get a lawyer immediately after they are arrested.</w:t>
      </w:r>
    </w:p>
    <w:p w14:paraId="2F02F5F2" w14:textId="77777777" w:rsidR="001440AF" w:rsidRDefault="001440AF">
      <w:pPr>
        <w:widowControl w:val="0"/>
        <w:rPr>
          <w:rFonts w:ascii="Arial" w:eastAsia="Arial" w:hAnsi="Arial" w:cs="Arial"/>
        </w:rPr>
      </w:pPr>
    </w:p>
    <w:p w14:paraId="1FA2147D" w14:textId="77777777" w:rsidR="001440AF" w:rsidRDefault="00E336CD">
      <w:pPr>
        <w:widowControl w:val="0"/>
        <w:rPr>
          <w:rFonts w:ascii="Arial" w:eastAsia="Arial" w:hAnsi="Arial" w:cs="Arial"/>
        </w:rPr>
      </w:pPr>
      <w:r>
        <w:rPr>
          <w:rFonts w:ascii="Arial" w:eastAsia="Arial" w:hAnsi="Arial" w:cs="Arial"/>
        </w:rPr>
        <w:t>(True. Section 10 - The right to know why you’re arrested, to speak to</w:t>
      </w:r>
      <w:r>
        <w:rPr>
          <w:rFonts w:ascii="Arial" w:eastAsia="Arial" w:hAnsi="Arial" w:cs="Arial"/>
          <w:sz w:val="22"/>
          <w:szCs w:val="22"/>
        </w:rPr>
        <w:t xml:space="preserve">     </w:t>
      </w:r>
      <w:r>
        <w:rPr>
          <w:rFonts w:ascii="Arial" w:eastAsia="Arial" w:hAnsi="Arial" w:cs="Arial"/>
        </w:rPr>
        <w:t xml:space="preserve"> a lawyer immediately and to be told that you have that right.)</w:t>
      </w:r>
    </w:p>
    <w:p w14:paraId="27F8D581" w14:textId="77777777" w:rsidR="001440AF" w:rsidRDefault="001440AF">
      <w:pPr>
        <w:widowControl w:val="0"/>
        <w:rPr>
          <w:rFonts w:ascii="Arial" w:eastAsia="Arial" w:hAnsi="Arial" w:cs="Arial"/>
        </w:rPr>
      </w:pPr>
    </w:p>
    <w:p w14:paraId="10238464" w14:textId="77777777" w:rsidR="001440AF" w:rsidRDefault="00E336CD">
      <w:pPr>
        <w:widowControl w:val="0"/>
        <w:rPr>
          <w:rFonts w:ascii="Arial" w:eastAsia="Arial" w:hAnsi="Arial" w:cs="Arial"/>
        </w:rPr>
      </w:pPr>
      <w:r>
        <w:rPr>
          <w:rFonts w:ascii="Arial" w:eastAsia="Arial" w:hAnsi="Arial" w:cs="Arial"/>
        </w:rPr>
        <w:t>6. An accused person, when there is a great deal of evidence against them, may be found guilty before a legal trial takes place.</w:t>
      </w:r>
    </w:p>
    <w:p w14:paraId="3D9AB197" w14:textId="77777777" w:rsidR="001440AF" w:rsidRDefault="001440AF">
      <w:pPr>
        <w:widowControl w:val="0"/>
        <w:rPr>
          <w:rFonts w:ascii="Arial" w:eastAsia="Arial" w:hAnsi="Arial" w:cs="Arial"/>
        </w:rPr>
      </w:pPr>
    </w:p>
    <w:p w14:paraId="729BCFB6" w14:textId="77777777" w:rsidR="001440AF" w:rsidRDefault="00E336CD">
      <w:pPr>
        <w:widowControl w:val="0"/>
        <w:rPr>
          <w:rFonts w:ascii="Arial" w:eastAsia="Arial" w:hAnsi="Arial" w:cs="Arial"/>
        </w:rPr>
      </w:pPr>
      <w:r>
        <w:rPr>
          <w:rFonts w:ascii="Arial" w:eastAsia="Arial" w:hAnsi="Arial" w:cs="Arial"/>
        </w:rPr>
        <w:t xml:space="preserve">(False - Section 11 - Rights if you’re charged with an offence, including - The right to be presumed innocent until proven guilty). The accused may, however, plead guilty at any point up until a judge or jury finds them guilty or not guilty. </w:t>
      </w:r>
    </w:p>
    <w:p w14:paraId="5E7C5B7F" w14:textId="77777777" w:rsidR="001440AF" w:rsidRDefault="001440AF">
      <w:pPr>
        <w:widowControl w:val="0"/>
        <w:rPr>
          <w:rFonts w:ascii="Arial" w:eastAsia="Arial" w:hAnsi="Arial" w:cs="Arial"/>
        </w:rPr>
      </w:pPr>
    </w:p>
    <w:p w14:paraId="63CF0401" w14:textId="77777777" w:rsidR="001440AF" w:rsidRDefault="00E336CD">
      <w:pPr>
        <w:widowControl w:val="0"/>
        <w:rPr>
          <w:rFonts w:ascii="Arial" w:eastAsia="Arial" w:hAnsi="Arial" w:cs="Arial"/>
        </w:rPr>
      </w:pPr>
      <w:r>
        <w:rPr>
          <w:rFonts w:ascii="Arial" w:eastAsia="Arial" w:hAnsi="Arial" w:cs="Arial"/>
        </w:rPr>
        <w:t>7. An accused person has the right to a trial within a reasonable amount of time.</w:t>
      </w:r>
    </w:p>
    <w:p w14:paraId="17D997A5" w14:textId="77777777" w:rsidR="001440AF" w:rsidRDefault="001440AF">
      <w:pPr>
        <w:widowControl w:val="0"/>
        <w:rPr>
          <w:rFonts w:ascii="Arial" w:eastAsia="Arial" w:hAnsi="Arial" w:cs="Arial"/>
        </w:rPr>
      </w:pPr>
    </w:p>
    <w:p w14:paraId="119B6365" w14:textId="77777777" w:rsidR="001440AF" w:rsidRDefault="00E336CD">
      <w:pPr>
        <w:widowControl w:val="0"/>
        <w:rPr>
          <w:rFonts w:ascii="Arial" w:eastAsia="Arial" w:hAnsi="Arial" w:cs="Arial"/>
          <w:b/>
        </w:rPr>
      </w:pPr>
      <w:r>
        <w:rPr>
          <w:rFonts w:ascii="Arial" w:eastAsia="Arial" w:hAnsi="Arial" w:cs="Arial"/>
        </w:rPr>
        <w:t xml:space="preserve">(True - Section 11 of the Charter. A reasonable amount of time may vary, but between 18 and 30 months are common ceilings (2016 </w:t>
      </w:r>
      <w:r>
        <w:rPr>
          <w:rFonts w:ascii="Arial" w:eastAsia="Arial" w:hAnsi="Arial" w:cs="Arial"/>
          <w:i/>
        </w:rPr>
        <w:t>R. v. Jordan</w:t>
      </w:r>
      <w:r>
        <w:rPr>
          <w:rFonts w:ascii="Arial" w:eastAsia="Arial" w:hAnsi="Arial" w:cs="Arial"/>
        </w:rPr>
        <w:t>). The public has an interest to see matters justice dealt with quickly, while the accused has a right to have a trial with fresh, recent evidence, and to minimize the anxiety and any stigma of waiting for a resolution to a case.)</w:t>
      </w:r>
    </w:p>
    <w:p w14:paraId="1140D3FD" w14:textId="77777777" w:rsidR="001440AF" w:rsidRDefault="001440AF">
      <w:pPr>
        <w:widowControl w:val="0"/>
        <w:rPr>
          <w:rFonts w:ascii="Arial" w:eastAsia="Arial" w:hAnsi="Arial" w:cs="Arial"/>
        </w:rPr>
      </w:pPr>
    </w:p>
    <w:p w14:paraId="7F115085" w14:textId="77777777" w:rsidR="001440AF" w:rsidRDefault="00E336CD">
      <w:pPr>
        <w:widowControl w:val="0"/>
        <w:rPr>
          <w:rFonts w:ascii="Arial" w:eastAsia="Arial" w:hAnsi="Arial" w:cs="Arial"/>
        </w:rPr>
      </w:pPr>
      <w:r>
        <w:rPr>
          <w:rFonts w:ascii="Arial" w:eastAsia="Arial" w:hAnsi="Arial" w:cs="Arial"/>
        </w:rPr>
        <w:lastRenderedPageBreak/>
        <w:t>8. An accused person has the right to trial by jury if an offence can be punished with imprisonment for five years or more.</w:t>
      </w:r>
    </w:p>
    <w:p w14:paraId="564B06AF" w14:textId="77777777" w:rsidR="001440AF" w:rsidRDefault="001440AF">
      <w:pPr>
        <w:widowControl w:val="0"/>
        <w:rPr>
          <w:rFonts w:ascii="Arial" w:eastAsia="Arial" w:hAnsi="Arial" w:cs="Arial"/>
        </w:rPr>
      </w:pPr>
    </w:p>
    <w:p w14:paraId="174C57E5" w14:textId="77777777" w:rsidR="001440AF" w:rsidRDefault="00E336CD">
      <w:pPr>
        <w:widowControl w:val="0"/>
        <w:rPr>
          <w:rFonts w:ascii="Arial" w:eastAsia="Arial" w:hAnsi="Arial" w:cs="Arial"/>
        </w:rPr>
      </w:pPr>
      <w:r>
        <w:rPr>
          <w:rFonts w:ascii="Arial" w:eastAsia="Arial" w:hAnsi="Arial" w:cs="Arial"/>
        </w:rPr>
        <w:t xml:space="preserve">(True - Section 11) </w:t>
      </w:r>
    </w:p>
    <w:p w14:paraId="66D4AA61" w14:textId="77777777" w:rsidR="001440AF" w:rsidRDefault="001440AF">
      <w:pPr>
        <w:widowControl w:val="0"/>
        <w:rPr>
          <w:rFonts w:ascii="Arial" w:eastAsia="Arial" w:hAnsi="Arial" w:cs="Arial"/>
        </w:rPr>
      </w:pPr>
    </w:p>
    <w:p w14:paraId="0799424E" w14:textId="77777777" w:rsidR="001440AF" w:rsidRDefault="00E336CD">
      <w:pPr>
        <w:widowControl w:val="0"/>
        <w:rPr>
          <w:rFonts w:ascii="Arial" w:eastAsia="Arial" w:hAnsi="Arial" w:cs="Arial"/>
        </w:rPr>
      </w:pPr>
      <w:r>
        <w:rPr>
          <w:rFonts w:ascii="Arial" w:eastAsia="Arial" w:hAnsi="Arial" w:cs="Arial"/>
          <w:sz w:val="22"/>
          <w:szCs w:val="22"/>
        </w:rPr>
        <w:t xml:space="preserve">          </w:t>
      </w:r>
    </w:p>
    <w:p w14:paraId="1D914F81" w14:textId="77777777" w:rsidR="001440AF" w:rsidRDefault="001440AF">
      <w:pPr>
        <w:widowControl w:val="0"/>
        <w:rPr>
          <w:rFonts w:ascii="Arial" w:eastAsia="Arial" w:hAnsi="Arial" w:cs="Arial"/>
        </w:rPr>
      </w:pPr>
    </w:p>
    <w:p w14:paraId="6AA3BEEF" w14:textId="77777777" w:rsidR="001440AF" w:rsidRDefault="00E336CD">
      <w:pPr>
        <w:widowControl w:val="0"/>
        <w:rPr>
          <w:rFonts w:ascii="Arial" w:eastAsia="Arial" w:hAnsi="Arial" w:cs="Arial"/>
        </w:rPr>
      </w:pPr>
      <w:r>
        <w:rPr>
          <w:rFonts w:ascii="Arial" w:eastAsia="Arial" w:hAnsi="Arial" w:cs="Arial"/>
        </w:rPr>
        <w:t>9</w:t>
      </w:r>
      <w:r>
        <w:rPr>
          <w:rFonts w:ascii="Arial" w:eastAsia="Arial" w:hAnsi="Arial" w:cs="Arial"/>
          <w:sz w:val="22"/>
          <w:szCs w:val="22"/>
        </w:rPr>
        <w:t xml:space="preserve">     </w:t>
      </w:r>
      <w:r>
        <w:rPr>
          <w:rFonts w:ascii="Arial" w:eastAsia="Arial" w:hAnsi="Arial" w:cs="Arial"/>
        </w:rPr>
        <w:t>. A person has the right not to be arrested for no reason.</w:t>
      </w:r>
    </w:p>
    <w:p w14:paraId="26E0C412" w14:textId="77777777" w:rsidR="001440AF" w:rsidRDefault="001440AF">
      <w:pPr>
        <w:widowControl w:val="0"/>
        <w:rPr>
          <w:rFonts w:ascii="Arial" w:eastAsia="Arial" w:hAnsi="Arial" w:cs="Arial"/>
        </w:rPr>
      </w:pPr>
    </w:p>
    <w:p w14:paraId="17CEB9F0" w14:textId="77777777" w:rsidR="001440AF" w:rsidRDefault="00E336CD">
      <w:pPr>
        <w:widowControl w:val="0"/>
        <w:rPr>
          <w:rFonts w:ascii="Arial" w:eastAsia="Arial" w:hAnsi="Arial" w:cs="Arial"/>
        </w:rPr>
      </w:pPr>
      <w:r>
        <w:rPr>
          <w:rFonts w:ascii="Arial" w:eastAsia="Arial" w:hAnsi="Arial" w:cs="Arial"/>
        </w:rPr>
        <w:t>(True - Section 9 - The right not to be arbitrarily arrested.)</w:t>
      </w:r>
    </w:p>
    <w:p w14:paraId="70BFE608" w14:textId="77777777" w:rsidR="001440AF" w:rsidRDefault="001440AF">
      <w:pPr>
        <w:widowControl w:val="0"/>
        <w:rPr>
          <w:rFonts w:ascii="Arial" w:eastAsia="Arial" w:hAnsi="Arial" w:cs="Arial"/>
        </w:rPr>
      </w:pPr>
    </w:p>
    <w:p w14:paraId="0CE8A371" w14:textId="77777777" w:rsidR="001440AF" w:rsidRDefault="00E336CD">
      <w:pPr>
        <w:widowControl w:val="0"/>
        <w:rPr>
          <w:rFonts w:ascii="Arial" w:eastAsia="Arial" w:hAnsi="Arial" w:cs="Arial"/>
        </w:rPr>
      </w:pPr>
      <w:r>
        <w:rPr>
          <w:rFonts w:ascii="Arial" w:eastAsia="Arial" w:hAnsi="Arial" w:cs="Arial"/>
        </w:rPr>
        <w:t>10</w:t>
      </w:r>
      <w:r>
        <w:rPr>
          <w:rFonts w:ascii="Arial" w:eastAsia="Arial" w:hAnsi="Arial" w:cs="Arial"/>
          <w:sz w:val="22"/>
          <w:szCs w:val="22"/>
        </w:rPr>
        <w:t xml:space="preserve">     </w:t>
      </w:r>
      <w:r>
        <w:rPr>
          <w:rFonts w:ascii="Arial" w:eastAsia="Arial" w:hAnsi="Arial" w:cs="Arial"/>
        </w:rPr>
        <w:t>. An accused person has the right to not undergo cruel or extreme punishment.</w:t>
      </w:r>
    </w:p>
    <w:p w14:paraId="53D2D421" w14:textId="77777777" w:rsidR="001440AF" w:rsidRDefault="001440AF">
      <w:pPr>
        <w:widowControl w:val="0"/>
        <w:rPr>
          <w:rFonts w:ascii="Arial" w:eastAsia="Arial" w:hAnsi="Arial" w:cs="Arial"/>
        </w:rPr>
      </w:pPr>
    </w:p>
    <w:p w14:paraId="5A20EB06" w14:textId="77777777" w:rsidR="001440AF" w:rsidRDefault="00E336CD">
      <w:pPr>
        <w:widowControl w:val="0"/>
        <w:rPr>
          <w:rFonts w:ascii="Arial" w:eastAsia="Arial" w:hAnsi="Arial" w:cs="Arial"/>
        </w:rPr>
      </w:pPr>
      <w:r>
        <w:rPr>
          <w:rFonts w:ascii="Arial" w:eastAsia="Arial" w:hAnsi="Arial" w:cs="Arial"/>
        </w:rPr>
        <w:t xml:space="preserve">(True - Section 12 - The right not to be subject to cruel and unusual treatment or punishment.  An example would be a punishment that “degrades human dignity” such as physical punishment, punishment that is disproportionate to the offense (i.e. a lengthy prison term for a minor offense), or punishment that “shocks the public conscience). </w:t>
      </w:r>
    </w:p>
    <w:p w14:paraId="3BE53ABE" w14:textId="77777777" w:rsidR="001440AF" w:rsidRDefault="001440AF">
      <w:pPr>
        <w:widowControl w:val="0"/>
        <w:rPr>
          <w:rFonts w:ascii="Arial" w:eastAsia="Arial" w:hAnsi="Arial" w:cs="Arial"/>
        </w:rPr>
      </w:pPr>
    </w:p>
    <w:p w14:paraId="640B64A3" w14:textId="77777777" w:rsidR="001440AF" w:rsidRDefault="00E336CD">
      <w:pPr>
        <w:widowControl w:val="0"/>
        <w:rPr>
          <w:rFonts w:ascii="Arial" w:eastAsia="Arial" w:hAnsi="Arial" w:cs="Arial"/>
        </w:rPr>
      </w:pPr>
      <w:r>
        <w:rPr>
          <w:rFonts w:ascii="Arial" w:eastAsia="Arial" w:hAnsi="Arial" w:cs="Arial"/>
        </w:rPr>
        <w:t>Reference:</w:t>
      </w:r>
    </w:p>
    <w:p w14:paraId="2420A459" w14:textId="77777777" w:rsidR="001440AF" w:rsidRDefault="001440AF">
      <w:pPr>
        <w:widowControl w:val="0"/>
        <w:rPr>
          <w:rFonts w:ascii="Arial" w:eastAsia="Arial" w:hAnsi="Arial" w:cs="Arial"/>
        </w:rPr>
      </w:pPr>
    </w:p>
    <w:p w14:paraId="134DA9B9" w14:textId="77777777" w:rsidR="001440AF" w:rsidRDefault="00E336CD">
      <w:pPr>
        <w:widowControl w:val="0"/>
        <w:rPr>
          <w:rFonts w:ascii="Arial" w:eastAsia="Arial" w:hAnsi="Arial" w:cs="Arial"/>
        </w:rPr>
      </w:pPr>
      <w:r>
        <w:rPr>
          <w:rFonts w:ascii="Arial" w:eastAsia="Arial" w:hAnsi="Arial" w:cs="Arial"/>
        </w:rPr>
        <w:t xml:space="preserve">“Your Rights - Information for Accused.” </w:t>
      </w:r>
      <w:r>
        <w:rPr>
          <w:rFonts w:ascii="Arial" w:eastAsia="Arial" w:hAnsi="Arial" w:cs="Arial"/>
          <w:i/>
        </w:rPr>
        <w:t>Province of British Columbia</w:t>
      </w:r>
      <w:r>
        <w:rPr>
          <w:rFonts w:ascii="Arial" w:eastAsia="Arial" w:hAnsi="Arial" w:cs="Arial"/>
        </w:rPr>
        <w:t xml:space="preserve">, Ministry of Public Safety and Solicitor General, 14 Jan. 2019, www2.gov.bc.ca/gov/content/justice/criminal-justice/bcs-criminal-justice-system/if-you-are-accused-of-a-crime/your-rights. </w:t>
      </w:r>
    </w:p>
    <w:p w14:paraId="2574EB4F" w14:textId="77777777" w:rsidR="001440AF" w:rsidRDefault="001440AF">
      <w:pPr>
        <w:widowControl w:val="0"/>
        <w:rPr>
          <w:rFonts w:ascii="Arial" w:eastAsia="Arial" w:hAnsi="Arial" w:cs="Arial"/>
        </w:rPr>
      </w:pPr>
    </w:p>
    <w:p w14:paraId="11740C05" w14:textId="77777777" w:rsidR="001440AF" w:rsidRDefault="001440AF">
      <w:pPr>
        <w:widowControl w:val="0"/>
        <w:shd w:val="clear" w:color="auto" w:fill="FFFFFF"/>
        <w:spacing w:after="200"/>
        <w:rPr>
          <w:rFonts w:ascii="Arial" w:eastAsia="Arial" w:hAnsi="Arial" w:cs="Arial"/>
        </w:rPr>
      </w:pPr>
    </w:p>
    <w:p w14:paraId="2BFDD8E2" w14:textId="77777777" w:rsidR="001440AF" w:rsidRDefault="001440AF">
      <w:pPr>
        <w:widowControl w:val="0"/>
        <w:shd w:val="clear" w:color="auto" w:fill="FFFFFF"/>
        <w:spacing w:after="200"/>
        <w:jc w:val="center"/>
        <w:rPr>
          <w:rFonts w:ascii="Arial" w:eastAsia="Arial" w:hAnsi="Arial" w:cs="Arial"/>
          <w:b/>
          <w:sz w:val="28"/>
          <w:szCs w:val="28"/>
        </w:rPr>
      </w:pPr>
    </w:p>
    <w:p w14:paraId="4476315D" w14:textId="77777777" w:rsidR="001440AF" w:rsidRDefault="001440AF">
      <w:pPr>
        <w:widowControl w:val="0"/>
        <w:shd w:val="clear" w:color="auto" w:fill="FFFFFF"/>
        <w:spacing w:after="200"/>
        <w:jc w:val="center"/>
        <w:rPr>
          <w:rFonts w:ascii="Arial" w:eastAsia="Arial" w:hAnsi="Arial" w:cs="Arial"/>
          <w:b/>
          <w:sz w:val="28"/>
          <w:szCs w:val="28"/>
        </w:rPr>
      </w:pPr>
    </w:p>
    <w:p w14:paraId="05509FC5" w14:textId="77777777" w:rsidR="001440AF" w:rsidRDefault="001440AF">
      <w:pPr>
        <w:widowControl w:val="0"/>
        <w:shd w:val="clear" w:color="auto" w:fill="FFFFFF"/>
        <w:spacing w:after="200"/>
        <w:jc w:val="center"/>
        <w:rPr>
          <w:rFonts w:ascii="Arial" w:eastAsia="Arial" w:hAnsi="Arial" w:cs="Arial"/>
          <w:b/>
          <w:sz w:val="28"/>
          <w:szCs w:val="28"/>
        </w:rPr>
      </w:pPr>
    </w:p>
    <w:p w14:paraId="010DFA06" w14:textId="77777777" w:rsidR="001440AF" w:rsidRDefault="001440AF">
      <w:pPr>
        <w:widowControl w:val="0"/>
        <w:shd w:val="clear" w:color="auto" w:fill="FFFFFF"/>
        <w:spacing w:after="200"/>
        <w:jc w:val="center"/>
        <w:rPr>
          <w:rFonts w:ascii="Arial" w:eastAsia="Arial" w:hAnsi="Arial" w:cs="Arial"/>
          <w:b/>
          <w:sz w:val="28"/>
          <w:szCs w:val="28"/>
        </w:rPr>
      </w:pPr>
    </w:p>
    <w:p w14:paraId="103D672A" w14:textId="77777777" w:rsidR="001440AF" w:rsidRDefault="001440AF">
      <w:pPr>
        <w:widowControl w:val="0"/>
        <w:shd w:val="clear" w:color="auto" w:fill="FFFFFF"/>
        <w:spacing w:after="200"/>
        <w:jc w:val="center"/>
        <w:rPr>
          <w:rFonts w:ascii="Arial" w:eastAsia="Arial" w:hAnsi="Arial" w:cs="Arial"/>
          <w:b/>
          <w:sz w:val="28"/>
          <w:szCs w:val="28"/>
        </w:rPr>
      </w:pPr>
    </w:p>
    <w:p w14:paraId="1EAB6577" w14:textId="77777777" w:rsidR="001440AF" w:rsidRDefault="001440AF">
      <w:pPr>
        <w:widowControl w:val="0"/>
        <w:shd w:val="clear" w:color="auto" w:fill="FFFFFF"/>
        <w:spacing w:after="200"/>
        <w:jc w:val="center"/>
        <w:rPr>
          <w:rFonts w:ascii="Arial" w:eastAsia="Arial" w:hAnsi="Arial" w:cs="Arial"/>
          <w:b/>
          <w:sz w:val="28"/>
          <w:szCs w:val="28"/>
        </w:rPr>
      </w:pPr>
    </w:p>
    <w:p w14:paraId="306055D8" w14:textId="77777777" w:rsidR="001440AF" w:rsidRDefault="001440AF">
      <w:pPr>
        <w:widowControl w:val="0"/>
        <w:shd w:val="clear" w:color="auto" w:fill="FFFFFF"/>
        <w:spacing w:after="200"/>
        <w:jc w:val="center"/>
        <w:rPr>
          <w:rFonts w:ascii="Arial" w:eastAsia="Arial" w:hAnsi="Arial" w:cs="Arial"/>
          <w:b/>
          <w:sz w:val="28"/>
          <w:szCs w:val="28"/>
        </w:rPr>
      </w:pPr>
    </w:p>
    <w:p w14:paraId="7ACA05DC" w14:textId="77777777" w:rsidR="001440AF" w:rsidRDefault="001440AF">
      <w:pPr>
        <w:widowControl w:val="0"/>
        <w:shd w:val="clear" w:color="auto" w:fill="FFFFFF"/>
        <w:spacing w:after="200"/>
        <w:jc w:val="center"/>
        <w:rPr>
          <w:rFonts w:ascii="Arial" w:eastAsia="Arial" w:hAnsi="Arial" w:cs="Arial"/>
          <w:b/>
          <w:sz w:val="28"/>
          <w:szCs w:val="28"/>
        </w:rPr>
      </w:pPr>
    </w:p>
    <w:p w14:paraId="334FCEEF" w14:textId="77777777" w:rsidR="006D1B61" w:rsidRDefault="006D1B61">
      <w:pPr>
        <w:widowControl w:val="0"/>
        <w:shd w:val="clear" w:color="auto" w:fill="FFFFFF"/>
        <w:spacing w:after="200"/>
        <w:jc w:val="center"/>
        <w:rPr>
          <w:rFonts w:ascii="Arial" w:eastAsia="Arial" w:hAnsi="Arial" w:cs="Arial"/>
          <w:b/>
          <w:sz w:val="28"/>
          <w:szCs w:val="28"/>
        </w:rPr>
      </w:pPr>
    </w:p>
    <w:p w14:paraId="17C26864" w14:textId="77777777" w:rsidR="006D1B61" w:rsidRDefault="006D1B61">
      <w:pPr>
        <w:widowControl w:val="0"/>
        <w:shd w:val="clear" w:color="auto" w:fill="FFFFFF"/>
        <w:spacing w:after="200"/>
        <w:jc w:val="center"/>
        <w:rPr>
          <w:rFonts w:ascii="Arial" w:eastAsia="Arial" w:hAnsi="Arial" w:cs="Arial"/>
          <w:b/>
          <w:sz w:val="28"/>
          <w:szCs w:val="28"/>
        </w:rPr>
      </w:pPr>
    </w:p>
    <w:p w14:paraId="182B7556" w14:textId="77777777" w:rsidR="001440AF" w:rsidRDefault="001440AF" w:rsidP="006D1B61">
      <w:pPr>
        <w:widowControl w:val="0"/>
        <w:shd w:val="clear" w:color="auto" w:fill="FFFFFF"/>
        <w:spacing w:after="200"/>
        <w:rPr>
          <w:rFonts w:ascii="Arial" w:eastAsia="Arial" w:hAnsi="Arial" w:cs="Arial"/>
          <w:b/>
        </w:rPr>
      </w:pPr>
    </w:p>
    <w:p w14:paraId="56410FC6" w14:textId="77777777" w:rsidR="001440AF" w:rsidRDefault="00E336CD">
      <w:pPr>
        <w:widowControl w:val="0"/>
        <w:shd w:val="clear" w:color="auto" w:fill="FFFFFF"/>
        <w:spacing w:after="200"/>
        <w:jc w:val="center"/>
        <w:rPr>
          <w:rFonts w:ascii="Arial" w:eastAsia="Arial" w:hAnsi="Arial" w:cs="Arial"/>
          <w:sz w:val="22"/>
          <w:szCs w:val="22"/>
        </w:rPr>
      </w:pPr>
      <w:r>
        <w:rPr>
          <w:rFonts w:ascii="Arial" w:eastAsia="Arial" w:hAnsi="Arial" w:cs="Arial"/>
          <w:b/>
        </w:rPr>
        <w:lastRenderedPageBreak/>
        <w:t xml:space="preserve">Courtroom Participants </w:t>
      </w:r>
    </w:p>
    <w:p w14:paraId="19070D3A" w14:textId="77777777" w:rsidR="001440AF" w:rsidRDefault="00E336CD">
      <w:pPr>
        <w:rPr>
          <w:rFonts w:ascii="Arial" w:eastAsia="Arial" w:hAnsi="Arial" w:cs="Arial"/>
        </w:rPr>
      </w:pPr>
      <w:r>
        <w:rPr>
          <w:rFonts w:ascii="Arial" w:eastAsia="Arial" w:hAnsi="Arial" w:cs="Arial"/>
          <w:u w:val="single"/>
        </w:rPr>
        <w:t>Judge</w:t>
      </w:r>
      <w:r>
        <w:rPr>
          <w:rFonts w:ascii="Arial" w:eastAsia="Arial" w:hAnsi="Arial" w:cs="Arial"/>
        </w:rPr>
        <w:t xml:space="preserve">: must act impartially when deciding a case. The judge has full control of the courtroom and can decide whether evidence or questioning </w:t>
      </w:r>
      <w:proofErr w:type="gramStart"/>
      <w:r>
        <w:rPr>
          <w:rFonts w:ascii="Arial" w:eastAsia="Arial" w:hAnsi="Arial" w:cs="Arial"/>
        </w:rPr>
        <w:t>are</w:t>
      </w:r>
      <w:proofErr w:type="gramEnd"/>
      <w:r>
        <w:rPr>
          <w:rFonts w:ascii="Arial" w:eastAsia="Arial" w:hAnsi="Arial" w:cs="Arial"/>
        </w:rPr>
        <w:t xml:space="preserve"> admissible. In trials without juries, it is the judge who decides whether to convict the accused or not. In trials with juries, it is the judge who instructs the jury on the law and the jury’s role. </w:t>
      </w:r>
    </w:p>
    <w:p w14:paraId="3E932BEF" w14:textId="77777777" w:rsidR="001440AF" w:rsidRDefault="001440AF">
      <w:pPr>
        <w:rPr>
          <w:rFonts w:ascii="Arial" w:eastAsia="Arial" w:hAnsi="Arial" w:cs="Arial"/>
          <w:u w:val="single"/>
        </w:rPr>
      </w:pPr>
    </w:p>
    <w:p w14:paraId="2F093CB4" w14:textId="77777777" w:rsidR="001440AF" w:rsidRDefault="00E336CD">
      <w:pPr>
        <w:rPr>
          <w:rFonts w:ascii="Arial" w:eastAsia="Arial" w:hAnsi="Arial" w:cs="Arial"/>
        </w:rPr>
      </w:pPr>
      <w:r>
        <w:rPr>
          <w:rFonts w:ascii="Arial" w:eastAsia="Arial" w:hAnsi="Arial" w:cs="Arial"/>
          <w:u w:val="single"/>
        </w:rPr>
        <w:t>Crown Prosecutor</w:t>
      </w:r>
      <w:r>
        <w:rPr>
          <w:rFonts w:ascii="Arial" w:eastAsia="Arial" w:hAnsi="Arial" w:cs="Arial"/>
        </w:rPr>
        <w:t>: Crown lawyers prosecute accused people on the behalf of the government and society. They are responsible to see that justice is done and must prove beyond a reasonable doubt that the accused committed the offence.</w:t>
      </w:r>
    </w:p>
    <w:p w14:paraId="106A86CE" w14:textId="77777777" w:rsidR="001440AF" w:rsidRDefault="001440AF">
      <w:pPr>
        <w:rPr>
          <w:rFonts w:ascii="Arial" w:eastAsia="Arial" w:hAnsi="Arial" w:cs="Arial"/>
          <w:u w:val="single"/>
        </w:rPr>
      </w:pPr>
    </w:p>
    <w:p w14:paraId="61C25644" w14:textId="77777777" w:rsidR="001440AF" w:rsidRDefault="00E336CD">
      <w:pPr>
        <w:rPr>
          <w:rFonts w:ascii="Arial" w:eastAsia="Arial" w:hAnsi="Arial" w:cs="Arial"/>
        </w:rPr>
      </w:pPr>
      <w:r>
        <w:rPr>
          <w:rFonts w:ascii="Arial" w:eastAsia="Arial" w:hAnsi="Arial" w:cs="Arial"/>
          <w:u w:val="single"/>
        </w:rPr>
        <w:t>Defense Counsel</w:t>
      </w:r>
      <w:r>
        <w:rPr>
          <w:rFonts w:ascii="Arial" w:eastAsia="Arial" w:hAnsi="Arial" w:cs="Arial"/>
        </w:rPr>
        <w:t xml:space="preserve">: represents the accused to ensure that their legal rights are protected, including their right to legal defense. </w:t>
      </w:r>
    </w:p>
    <w:p w14:paraId="777448D7" w14:textId="77777777" w:rsidR="001440AF" w:rsidRDefault="001440AF">
      <w:pPr>
        <w:rPr>
          <w:rFonts w:ascii="Arial" w:eastAsia="Arial" w:hAnsi="Arial" w:cs="Arial"/>
          <w:u w:val="single"/>
        </w:rPr>
      </w:pPr>
    </w:p>
    <w:p w14:paraId="431B4DA7" w14:textId="77777777" w:rsidR="001440AF" w:rsidRDefault="00E336CD">
      <w:pPr>
        <w:rPr>
          <w:rFonts w:ascii="Arial" w:eastAsia="Arial" w:hAnsi="Arial" w:cs="Arial"/>
        </w:rPr>
      </w:pPr>
      <w:r>
        <w:rPr>
          <w:rFonts w:ascii="Arial" w:eastAsia="Arial" w:hAnsi="Arial" w:cs="Arial"/>
          <w:u w:val="single"/>
        </w:rPr>
        <w:t>Court Clerk</w:t>
      </w:r>
      <w:r>
        <w:rPr>
          <w:rFonts w:ascii="Arial" w:eastAsia="Arial" w:hAnsi="Arial" w:cs="Arial"/>
        </w:rPr>
        <w:t xml:space="preserve">: reads out the charge against the accused, swears in witnesses, handles evidence and other courtroom paperwork. </w:t>
      </w:r>
    </w:p>
    <w:p w14:paraId="097EC8BA" w14:textId="77777777" w:rsidR="001440AF" w:rsidRDefault="001440AF">
      <w:pPr>
        <w:rPr>
          <w:rFonts w:ascii="Arial" w:eastAsia="Arial" w:hAnsi="Arial" w:cs="Arial"/>
          <w:u w:val="single"/>
        </w:rPr>
      </w:pPr>
    </w:p>
    <w:p w14:paraId="5FE73EDE" w14:textId="77777777" w:rsidR="001440AF" w:rsidRDefault="00E336CD">
      <w:pPr>
        <w:rPr>
          <w:rFonts w:ascii="Arial" w:eastAsia="Arial" w:hAnsi="Arial" w:cs="Arial"/>
        </w:rPr>
      </w:pPr>
      <w:r>
        <w:rPr>
          <w:rFonts w:ascii="Arial" w:eastAsia="Arial" w:hAnsi="Arial" w:cs="Arial"/>
          <w:u w:val="single"/>
        </w:rPr>
        <w:t>Sheriff</w:t>
      </w:r>
      <w:r>
        <w:rPr>
          <w:rFonts w:ascii="Arial" w:eastAsia="Arial" w:hAnsi="Arial" w:cs="Arial"/>
        </w:rPr>
        <w:t xml:space="preserve">: makes sure the accused appears in court, finds prospective jurors, and carries out court orders. </w:t>
      </w:r>
    </w:p>
    <w:p w14:paraId="4563A670" w14:textId="77777777" w:rsidR="001440AF" w:rsidRDefault="001440AF">
      <w:pPr>
        <w:rPr>
          <w:rFonts w:ascii="Arial" w:eastAsia="Arial" w:hAnsi="Arial" w:cs="Arial"/>
          <w:u w:val="single"/>
        </w:rPr>
      </w:pPr>
    </w:p>
    <w:p w14:paraId="1AF4DDB9" w14:textId="77777777" w:rsidR="001440AF" w:rsidRDefault="00E336CD">
      <w:pPr>
        <w:rPr>
          <w:rFonts w:ascii="Arial" w:eastAsia="Arial" w:hAnsi="Arial" w:cs="Arial"/>
          <w:highlight w:val="yellow"/>
        </w:rPr>
      </w:pPr>
      <w:r>
        <w:rPr>
          <w:rFonts w:ascii="Arial" w:eastAsia="Arial" w:hAnsi="Arial" w:cs="Arial"/>
          <w:u w:val="single"/>
        </w:rPr>
        <w:t>Accused</w:t>
      </w:r>
      <w:r>
        <w:rPr>
          <w:rFonts w:ascii="Arial" w:eastAsia="Arial" w:hAnsi="Arial" w:cs="Arial"/>
        </w:rPr>
        <w:t>: The person who is charged with an offence. The accused is present during the court proceedings.</w:t>
      </w:r>
    </w:p>
    <w:p w14:paraId="3EEABD2D" w14:textId="77777777" w:rsidR="001440AF" w:rsidRDefault="001440AF">
      <w:pPr>
        <w:rPr>
          <w:rFonts w:ascii="Arial" w:eastAsia="Arial" w:hAnsi="Arial" w:cs="Arial"/>
          <w:u w:val="single"/>
        </w:rPr>
      </w:pPr>
    </w:p>
    <w:p w14:paraId="4E683F50" w14:textId="77777777" w:rsidR="001440AF" w:rsidRDefault="00E336CD">
      <w:pPr>
        <w:rPr>
          <w:rFonts w:ascii="Arial" w:eastAsia="Arial" w:hAnsi="Arial" w:cs="Arial"/>
        </w:rPr>
      </w:pPr>
      <w:r>
        <w:rPr>
          <w:rFonts w:ascii="Arial" w:eastAsia="Arial" w:hAnsi="Arial" w:cs="Arial"/>
          <w:u w:val="single"/>
        </w:rPr>
        <w:t>Witness:</w:t>
      </w:r>
      <w:r>
        <w:rPr>
          <w:rFonts w:ascii="Arial" w:eastAsia="Arial" w:hAnsi="Arial" w:cs="Arial"/>
        </w:rPr>
        <w:t xml:space="preserve"> May be present to give eyewitness, expert, or character testimony.</w:t>
      </w:r>
    </w:p>
    <w:p w14:paraId="1051C359" w14:textId="77777777" w:rsidR="001440AF" w:rsidRDefault="001440AF">
      <w:pPr>
        <w:rPr>
          <w:rFonts w:ascii="Arial" w:eastAsia="Arial" w:hAnsi="Arial" w:cs="Arial"/>
          <w:u w:val="single"/>
        </w:rPr>
      </w:pPr>
    </w:p>
    <w:p w14:paraId="2BBFD44C" w14:textId="77777777" w:rsidR="001440AF" w:rsidRDefault="00E336CD">
      <w:pPr>
        <w:rPr>
          <w:rFonts w:ascii="Arial" w:eastAsia="Arial" w:hAnsi="Arial" w:cs="Arial"/>
        </w:rPr>
      </w:pPr>
      <w:r>
        <w:rPr>
          <w:rFonts w:ascii="Arial" w:eastAsia="Arial" w:hAnsi="Arial" w:cs="Arial"/>
          <w:u w:val="single"/>
        </w:rPr>
        <w:t>Observers</w:t>
      </w:r>
      <w:r>
        <w:rPr>
          <w:rFonts w:ascii="Arial" w:eastAsia="Arial" w:hAnsi="Arial" w:cs="Arial"/>
        </w:rPr>
        <w:t xml:space="preserve"> - Law courts are open to the public. This is an important principle of a public court system - public access ensures visibility, integrity and transparency. In rare cases, access to courts is restricted (usually in situations that involve children and other vulnerable persons. </w:t>
      </w:r>
    </w:p>
    <w:p w14:paraId="79402C77" w14:textId="77777777" w:rsidR="001440AF" w:rsidRDefault="001440AF">
      <w:pPr>
        <w:rPr>
          <w:rFonts w:ascii="Arial" w:eastAsia="Arial" w:hAnsi="Arial" w:cs="Arial"/>
          <w:u w:val="single"/>
        </w:rPr>
      </w:pPr>
    </w:p>
    <w:p w14:paraId="2DF6CEA9" w14:textId="77777777" w:rsidR="001440AF" w:rsidRDefault="00E336CD">
      <w:pPr>
        <w:rPr>
          <w:rFonts w:ascii="Arial" w:eastAsia="Arial" w:hAnsi="Arial" w:cs="Arial"/>
        </w:rPr>
      </w:pPr>
      <w:r>
        <w:rPr>
          <w:rFonts w:ascii="Arial" w:eastAsia="Arial" w:hAnsi="Arial" w:cs="Arial"/>
          <w:u w:val="single"/>
        </w:rPr>
        <w:t>Jury</w:t>
      </w:r>
      <w:r>
        <w:rPr>
          <w:rFonts w:ascii="Arial" w:eastAsia="Arial" w:hAnsi="Arial" w:cs="Arial"/>
        </w:rPr>
        <w:t xml:space="preserve">: A criminal jury has 12 participants who must unanimously decide whether the accused is guilty or not guilty. Generally, accused people charged with “indictable” offences (generally considered more serious offences) can choose whether to have their trial heard by a judge and jury or a judge alone. </w:t>
      </w:r>
      <w:r>
        <w:rPr>
          <w:rFonts w:ascii="Arial" w:eastAsia="Arial" w:hAnsi="Arial" w:cs="Arial"/>
          <w:sz w:val="22"/>
          <w:szCs w:val="22"/>
        </w:rPr>
        <w:t xml:space="preserve">          </w:t>
      </w:r>
      <w:r>
        <w:rPr>
          <w:rFonts w:ascii="Arial" w:eastAsia="Arial" w:hAnsi="Arial" w:cs="Arial"/>
        </w:rPr>
        <w:t>.</w:t>
      </w:r>
    </w:p>
    <w:p w14:paraId="706305EE" w14:textId="77777777" w:rsidR="001440AF" w:rsidRDefault="001440AF">
      <w:pPr>
        <w:widowControl w:val="0"/>
        <w:rPr>
          <w:rFonts w:ascii="Arial" w:eastAsia="Arial" w:hAnsi="Arial" w:cs="Arial"/>
        </w:rPr>
      </w:pPr>
    </w:p>
    <w:p w14:paraId="21E761D1" w14:textId="77777777" w:rsidR="001440AF" w:rsidRDefault="001440AF">
      <w:pPr>
        <w:widowControl w:val="0"/>
        <w:rPr>
          <w:rFonts w:ascii="Arial" w:eastAsia="Arial" w:hAnsi="Arial" w:cs="Arial"/>
        </w:rPr>
      </w:pPr>
    </w:p>
    <w:p w14:paraId="44A04732" w14:textId="77777777" w:rsidR="001440AF" w:rsidRDefault="001440AF">
      <w:pPr>
        <w:widowControl w:val="0"/>
        <w:rPr>
          <w:rFonts w:ascii="Arial" w:eastAsia="Arial" w:hAnsi="Arial" w:cs="Arial"/>
        </w:rPr>
      </w:pPr>
    </w:p>
    <w:p w14:paraId="53D832D0" w14:textId="77777777" w:rsidR="001440AF" w:rsidRDefault="001440AF">
      <w:pPr>
        <w:widowControl w:val="0"/>
        <w:rPr>
          <w:rFonts w:ascii="Arial" w:eastAsia="Arial" w:hAnsi="Arial" w:cs="Arial"/>
        </w:rPr>
      </w:pPr>
    </w:p>
    <w:p w14:paraId="282233C0" w14:textId="77777777" w:rsidR="001440AF" w:rsidRDefault="001440AF">
      <w:pPr>
        <w:widowControl w:val="0"/>
        <w:rPr>
          <w:rFonts w:ascii="Arial" w:eastAsia="Arial" w:hAnsi="Arial" w:cs="Arial"/>
        </w:rPr>
      </w:pPr>
    </w:p>
    <w:p w14:paraId="43280C97" w14:textId="77777777" w:rsidR="001440AF" w:rsidRDefault="001440AF">
      <w:pPr>
        <w:widowControl w:val="0"/>
        <w:rPr>
          <w:rFonts w:ascii="Arial" w:eastAsia="Arial" w:hAnsi="Arial" w:cs="Arial"/>
        </w:rPr>
      </w:pPr>
    </w:p>
    <w:p w14:paraId="7277CD67" w14:textId="77777777" w:rsidR="001440AF" w:rsidRDefault="001440AF">
      <w:pPr>
        <w:widowControl w:val="0"/>
        <w:rPr>
          <w:rFonts w:ascii="Arial" w:eastAsia="Arial" w:hAnsi="Arial" w:cs="Arial"/>
        </w:rPr>
      </w:pPr>
    </w:p>
    <w:p w14:paraId="790FCC5F" w14:textId="77777777" w:rsidR="001440AF" w:rsidRDefault="001440AF">
      <w:pPr>
        <w:widowControl w:val="0"/>
        <w:rPr>
          <w:rFonts w:ascii="Arial" w:eastAsia="Arial" w:hAnsi="Arial" w:cs="Arial"/>
        </w:rPr>
      </w:pPr>
    </w:p>
    <w:p w14:paraId="6E203E56" w14:textId="77777777" w:rsidR="001440AF" w:rsidRDefault="001440AF">
      <w:pPr>
        <w:widowControl w:val="0"/>
        <w:rPr>
          <w:rFonts w:ascii="Arial" w:eastAsia="Arial" w:hAnsi="Arial" w:cs="Arial"/>
        </w:rPr>
      </w:pPr>
    </w:p>
    <w:p w14:paraId="660463BF" w14:textId="77777777" w:rsidR="001440AF" w:rsidRDefault="001440AF">
      <w:pPr>
        <w:widowControl w:val="0"/>
        <w:rPr>
          <w:rFonts w:ascii="Arial" w:eastAsia="Arial" w:hAnsi="Arial" w:cs="Arial"/>
        </w:rPr>
      </w:pPr>
    </w:p>
    <w:p w14:paraId="517395FD" w14:textId="77777777" w:rsidR="001440AF" w:rsidRDefault="001440AF">
      <w:pPr>
        <w:widowControl w:val="0"/>
        <w:rPr>
          <w:rFonts w:ascii="Arial" w:eastAsia="Arial" w:hAnsi="Arial" w:cs="Arial"/>
        </w:rPr>
      </w:pPr>
    </w:p>
    <w:p w14:paraId="5A4DF190" w14:textId="77777777" w:rsidR="001440AF" w:rsidRDefault="001440AF">
      <w:pPr>
        <w:widowControl w:val="0"/>
        <w:rPr>
          <w:rFonts w:ascii="Arial" w:eastAsia="Arial" w:hAnsi="Arial" w:cs="Arial"/>
        </w:rPr>
      </w:pPr>
    </w:p>
    <w:p w14:paraId="7B38F54E" w14:textId="77777777" w:rsidR="001440AF" w:rsidRDefault="001440AF">
      <w:pPr>
        <w:widowControl w:val="0"/>
        <w:rPr>
          <w:rFonts w:ascii="Arial" w:eastAsia="Arial" w:hAnsi="Arial" w:cs="Arial"/>
        </w:rPr>
      </w:pPr>
    </w:p>
    <w:p w14:paraId="5327A2ED" w14:textId="77777777" w:rsidR="001440AF" w:rsidRDefault="001440AF">
      <w:pPr>
        <w:widowControl w:val="0"/>
        <w:rPr>
          <w:rFonts w:ascii="Arial" w:eastAsia="Arial" w:hAnsi="Arial" w:cs="Arial"/>
        </w:rPr>
      </w:pPr>
    </w:p>
    <w:p w14:paraId="32A24606" w14:textId="77777777" w:rsidR="001440AF" w:rsidRDefault="00E336CD">
      <w:pPr>
        <w:widowControl w:val="0"/>
        <w:jc w:val="center"/>
        <w:rPr>
          <w:rFonts w:ascii="Arial" w:eastAsia="Arial" w:hAnsi="Arial" w:cs="Arial"/>
          <w:b/>
        </w:rPr>
      </w:pPr>
      <w:r>
        <w:rPr>
          <w:rFonts w:ascii="Arial" w:eastAsia="Arial" w:hAnsi="Arial" w:cs="Arial"/>
          <w:b/>
        </w:rPr>
        <w:t xml:space="preserve">Rights of the Accused: Concept Map </w:t>
      </w:r>
    </w:p>
    <w:p w14:paraId="16652B8D" w14:textId="77777777" w:rsidR="001440AF" w:rsidRDefault="001440AF">
      <w:pPr>
        <w:widowControl w:val="0"/>
        <w:rPr>
          <w:rFonts w:ascii="Arial" w:eastAsia="Arial" w:hAnsi="Arial" w:cs="Arial"/>
        </w:rPr>
      </w:pPr>
    </w:p>
    <w:p w14:paraId="42446BC2" w14:textId="77777777" w:rsidR="001440AF" w:rsidRDefault="00E336CD">
      <w:pPr>
        <w:widowControl w:val="0"/>
        <w:rPr>
          <w:rFonts w:ascii="Arial" w:eastAsia="Arial" w:hAnsi="Arial" w:cs="Arial"/>
          <w:b/>
        </w:rPr>
      </w:pPr>
      <w:r>
        <w:rPr>
          <w:rFonts w:ascii="Arial" w:eastAsia="Arial" w:hAnsi="Arial" w:cs="Arial"/>
          <w:b/>
        </w:rPr>
        <w:t xml:space="preserve">Instructions:  </w:t>
      </w:r>
    </w:p>
    <w:p w14:paraId="55E6B968" w14:textId="77777777" w:rsidR="001440AF" w:rsidRDefault="001440AF">
      <w:pPr>
        <w:widowControl w:val="0"/>
        <w:rPr>
          <w:rFonts w:ascii="Arial" w:eastAsia="Arial" w:hAnsi="Arial" w:cs="Arial"/>
        </w:rPr>
      </w:pPr>
    </w:p>
    <w:p w14:paraId="0F63B303" w14:textId="77777777" w:rsidR="001440AF" w:rsidRDefault="00E336CD">
      <w:pPr>
        <w:widowControl w:val="0"/>
        <w:rPr>
          <w:rFonts w:ascii="Arial" w:eastAsia="Arial" w:hAnsi="Arial" w:cs="Arial"/>
        </w:rPr>
      </w:pPr>
      <w:r>
        <w:rPr>
          <w:rFonts w:ascii="Arial" w:eastAsia="Arial" w:hAnsi="Arial" w:cs="Arial"/>
        </w:rPr>
        <w:t xml:space="preserve">A concept map (aka mind map) can be used to visually represent concepts by breaking them into topics and examples. This concept map is for the rights of the accused (focus on section 10-14 of the Canadian Charter of Rights and Freedoms). </w:t>
      </w:r>
    </w:p>
    <w:p w14:paraId="7ED72099" w14:textId="77777777" w:rsidR="001440AF" w:rsidRDefault="001440AF">
      <w:pPr>
        <w:widowControl w:val="0"/>
        <w:rPr>
          <w:rFonts w:ascii="Arial" w:eastAsia="Arial" w:hAnsi="Arial" w:cs="Arial"/>
        </w:rPr>
      </w:pPr>
    </w:p>
    <w:p w14:paraId="1E0A9BB9" w14:textId="77777777" w:rsidR="001440AF" w:rsidRDefault="001440AF">
      <w:pPr>
        <w:widowControl w:val="0"/>
        <w:rPr>
          <w:rFonts w:ascii="Arial" w:eastAsia="Arial" w:hAnsi="Arial" w:cs="Arial"/>
        </w:rPr>
      </w:pPr>
    </w:p>
    <w:p w14:paraId="1804D1B7" w14:textId="77777777" w:rsidR="001440AF" w:rsidRDefault="00E336CD">
      <w:pPr>
        <w:widowControl w:val="0"/>
        <w:rPr>
          <w:rFonts w:ascii="Arial" w:eastAsia="Arial" w:hAnsi="Arial" w:cs="Arial"/>
        </w:rPr>
      </w:pPr>
      <w:r>
        <w:rPr>
          <w:rFonts w:ascii="Arial" w:eastAsia="Arial" w:hAnsi="Arial" w:cs="Arial"/>
        </w:rPr>
        <w:t xml:space="preserve">1) Start your concept map by making a large circle in the center for your topic - Rights of the Accused. </w:t>
      </w:r>
    </w:p>
    <w:p w14:paraId="0BEE143A" w14:textId="77777777" w:rsidR="001440AF" w:rsidRDefault="00E336CD">
      <w:pPr>
        <w:widowControl w:val="0"/>
        <w:rPr>
          <w:rFonts w:ascii="Arial" w:eastAsia="Arial" w:hAnsi="Arial" w:cs="Arial"/>
        </w:rPr>
      </w:pPr>
      <w:r>
        <w:rPr>
          <w:rFonts w:ascii="Arial" w:eastAsia="Arial" w:hAnsi="Arial" w:cs="Arial"/>
        </w:rPr>
        <w:t xml:space="preserve">2) Surround the first circle with five medium sized circles to represent legal rights from the Charter. Summarize each section in your own words in each circle. </w:t>
      </w:r>
    </w:p>
    <w:p w14:paraId="478AB822" w14:textId="77777777" w:rsidR="001440AF" w:rsidRDefault="00E336CD">
      <w:pPr>
        <w:widowControl w:val="0"/>
        <w:rPr>
          <w:rFonts w:ascii="Arial" w:eastAsia="Arial" w:hAnsi="Arial" w:cs="Arial"/>
        </w:rPr>
      </w:pPr>
      <w:r>
        <w:rPr>
          <w:rFonts w:ascii="Arial" w:eastAsia="Arial" w:hAnsi="Arial" w:cs="Arial"/>
        </w:rPr>
        <w:t xml:space="preserve">3) Use the resource below and your own ideas to come up with examples for each legal right. Your examples will illustrate a way the legal right would be upheld during trial procedure. </w:t>
      </w:r>
    </w:p>
    <w:p w14:paraId="2FC6B9A2" w14:textId="77777777" w:rsidR="001440AF" w:rsidRDefault="001440AF">
      <w:pPr>
        <w:widowControl w:val="0"/>
        <w:rPr>
          <w:rFonts w:ascii="Arial" w:eastAsia="Arial" w:hAnsi="Arial" w:cs="Arial"/>
        </w:rPr>
      </w:pPr>
    </w:p>
    <w:p w14:paraId="75CC480D" w14:textId="77777777" w:rsidR="001440AF" w:rsidRDefault="00E336CD">
      <w:pPr>
        <w:widowControl w:val="0"/>
        <w:rPr>
          <w:rFonts w:ascii="Arial" w:eastAsia="Arial" w:hAnsi="Arial" w:cs="Arial"/>
        </w:rPr>
      </w:pPr>
      <w:r>
        <w:rPr>
          <w:rFonts w:ascii="Arial" w:eastAsia="Arial" w:hAnsi="Arial" w:cs="Arial"/>
        </w:rPr>
        <w:t>Suggested Resource:</w:t>
      </w:r>
    </w:p>
    <w:p w14:paraId="38F51083" w14:textId="77777777" w:rsidR="001440AF" w:rsidRDefault="00E336CD">
      <w:pPr>
        <w:widowControl w:val="0"/>
        <w:spacing w:before="240" w:after="240"/>
        <w:rPr>
          <w:rFonts w:ascii="Arial" w:eastAsia="Arial" w:hAnsi="Arial" w:cs="Arial"/>
        </w:rPr>
      </w:pPr>
      <w:r>
        <w:rPr>
          <w:rFonts w:ascii="Arial" w:eastAsia="Arial" w:hAnsi="Arial" w:cs="Arial"/>
        </w:rPr>
        <w:t xml:space="preserve">“Legal </w:t>
      </w:r>
      <w:proofErr w:type="gramStart"/>
      <w:r>
        <w:rPr>
          <w:rFonts w:ascii="Arial" w:eastAsia="Arial" w:hAnsi="Arial" w:cs="Arial"/>
        </w:rPr>
        <w:t>Rights .</w:t>
      </w:r>
      <w:proofErr w:type="gramEnd"/>
      <w:r>
        <w:rPr>
          <w:rFonts w:ascii="Arial" w:eastAsia="Arial" w:hAnsi="Arial" w:cs="Arial"/>
        </w:rPr>
        <w:t xml:space="preserve">” </w:t>
      </w:r>
      <w:r>
        <w:rPr>
          <w:rFonts w:ascii="Arial" w:eastAsia="Arial" w:hAnsi="Arial" w:cs="Arial"/>
          <w:i/>
        </w:rPr>
        <w:t>Canadian Charter of Rights and Freedoms</w:t>
      </w:r>
      <w:r>
        <w:rPr>
          <w:rFonts w:ascii="Arial" w:eastAsia="Arial" w:hAnsi="Arial" w:cs="Arial"/>
        </w:rPr>
        <w:t>, Fundamental Freedoms Project, charterofrights.ca/</w:t>
      </w:r>
      <w:proofErr w:type="spellStart"/>
      <w:r>
        <w:rPr>
          <w:rFonts w:ascii="Arial" w:eastAsia="Arial" w:hAnsi="Arial" w:cs="Arial"/>
        </w:rPr>
        <w:t>en</w:t>
      </w:r>
      <w:proofErr w:type="spellEnd"/>
      <w:r>
        <w:rPr>
          <w:rFonts w:ascii="Arial" w:eastAsia="Arial" w:hAnsi="Arial" w:cs="Arial"/>
        </w:rPr>
        <w:t xml:space="preserve">/16_00_01. </w:t>
      </w:r>
    </w:p>
    <w:p w14:paraId="2C8739BF" w14:textId="77777777" w:rsidR="001440AF" w:rsidRDefault="001440AF">
      <w:pPr>
        <w:widowControl w:val="0"/>
        <w:rPr>
          <w:rFonts w:ascii="Arial" w:eastAsia="Arial" w:hAnsi="Arial" w:cs="Arial"/>
        </w:rPr>
      </w:pPr>
    </w:p>
    <w:p w14:paraId="5ABF2B27" w14:textId="77777777" w:rsidR="001440AF" w:rsidRDefault="001440AF">
      <w:pPr>
        <w:widowControl w:val="0"/>
        <w:jc w:val="center"/>
        <w:rPr>
          <w:rFonts w:ascii="Arial" w:eastAsia="Arial" w:hAnsi="Arial" w:cs="Arial"/>
          <w:b/>
        </w:rPr>
      </w:pPr>
    </w:p>
    <w:p w14:paraId="72E75E0B" w14:textId="77777777" w:rsidR="001440AF" w:rsidRDefault="001440AF">
      <w:pPr>
        <w:widowControl w:val="0"/>
        <w:jc w:val="center"/>
        <w:rPr>
          <w:rFonts w:ascii="Arial" w:eastAsia="Arial" w:hAnsi="Arial" w:cs="Arial"/>
          <w:b/>
        </w:rPr>
      </w:pPr>
    </w:p>
    <w:p w14:paraId="310FB4E6" w14:textId="77777777" w:rsidR="001440AF" w:rsidRDefault="001440AF">
      <w:pPr>
        <w:widowControl w:val="0"/>
        <w:jc w:val="center"/>
        <w:rPr>
          <w:rFonts w:ascii="Arial" w:eastAsia="Arial" w:hAnsi="Arial" w:cs="Arial"/>
          <w:b/>
        </w:rPr>
      </w:pPr>
    </w:p>
    <w:p w14:paraId="429B9A6B" w14:textId="77777777" w:rsidR="001440AF" w:rsidRDefault="001440AF">
      <w:pPr>
        <w:widowControl w:val="0"/>
        <w:jc w:val="center"/>
        <w:rPr>
          <w:rFonts w:ascii="Arial" w:eastAsia="Arial" w:hAnsi="Arial" w:cs="Arial"/>
          <w:b/>
        </w:rPr>
      </w:pPr>
    </w:p>
    <w:p w14:paraId="667FE3EB" w14:textId="77777777" w:rsidR="001440AF" w:rsidRDefault="001440AF">
      <w:pPr>
        <w:widowControl w:val="0"/>
        <w:jc w:val="center"/>
        <w:rPr>
          <w:rFonts w:ascii="Arial" w:eastAsia="Arial" w:hAnsi="Arial" w:cs="Arial"/>
          <w:b/>
        </w:rPr>
      </w:pPr>
    </w:p>
    <w:p w14:paraId="5357A189" w14:textId="77777777" w:rsidR="001440AF" w:rsidRDefault="001440AF">
      <w:pPr>
        <w:widowControl w:val="0"/>
        <w:jc w:val="center"/>
        <w:rPr>
          <w:rFonts w:ascii="Arial" w:eastAsia="Arial" w:hAnsi="Arial" w:cs="Arial"/>
          <w:b/>
        </w:rPr>
      </w:pPr>
    </w:p>
    <w:p w14:paraId="63DCE593" w14:textId="77777777" w:rsidR="001440AF" w:rsidRDefault="001440AF">
      <w:pPr>
        <w:widowControl w:val="0"/>
        <w:jc w:val="center"/>
        <w:rPr>
          <w:rFonts w:ascii="Arial" w:eastAsia="Arial" w:hAnsi="Arial" w:cs="Arial"/>
          <w:b/>
        </w:rPr>
      </w:pPr>
    </w:p>
    <w:p w14:paraId="2C602C51" w14:textId="77777777" w:rsidR="001440AF" w:rsidRDefault="001440AF">
      <w:pPr>
        <w:widowControl w:val="0"/>
        <w:jc w:val="center"/>
        <w:rPr>
          <w:rFonts w:ascii="Arial" w:eastAsia="Arial" w:hAnsi="Arial" w:cs="Arial"/>
          <w:b/>
        </w:rPr>
      </w:pPr>
    </w:p>
    <w:p w14:paraId="0090F932" w14:textId="77777777" w:rsidR="001440AF" w:rsidRDefault="001440AF">
      <w:pPr>
        <w:widowControl w:val="0"/>
        <w:jc w:val="center"/>
        <w:rPr>
          <w:rFonts w:ascii="Arial" w:eastAsia="Arial" w:hAnsi="Arial" w:cs="Arial"/>
          <w:b/>
        </w:rPr>
      </w:pPr>
    </w:p>
    <w:p w14:paraId="54B49781" w14:textId="77777777" w:rsidR="001440AF" w:rsidRDefault="001440AF">
      <w:pPr>
        <w:widowControl w:val="0"/>
        <w:jc w:val="center"/>
        <w:rPr>
          <w:rFonts w:ascii="Arial" w:eastAsia="Arial" w:hAnsi="Arial" w:cs="Arial"/>
          <w:b/>
        </w:rPr>
      </w:pPr>
    </w:p>
    <w:p w14:paraId="2F250D60" w14:textId="77777777" w:rsidR="001440AF" w:rsidRDefault="001440AF">
      <w:pPr>
        <w:widowControl w:val="0"/>
        <w:jc w:val="center"/>
        <w:rPr>
          <w:rFonts w:ascii="Arial" w:eastAsia="Arial" w:hAnsi="Arial" w:cs="Arial"/>
          <w:b/>
        </w:rPr>
      </w:pPr>
    </w:p>
    <w:p w14:paraId="3B7EF531" w14:textId="77777777" w:rsidR="001440AF" w:rsidRDefault="001440AF">
      <w:pPr>
        <w:widowControl w:val="0"/>
        <w:jc w:val="center"/>
        <w:rPr>
          <w:rFonts w:ascii="Arial" w:eastAsia="Arial" w:hAnsi="Arial" w:cs="Arial"/>
          <w:b/>
        </w:rPr>
      </w:pPr>
    </w:p>
    <w:p w14:paraId="10912010" w14:textId="77777777" w:rsidR="001440AF" w:rsidRDefault="001440AF">
      <w:pPr>
        <w:widowControl w:val="0"/>
        <w:jc w:val="center"/>
        <w:rPr>
          <w:rFonts w:ascii="Arial" w:eastAsia="Arial" w:hAnsi="Arial" w:cs="Arial"/>
          <w:b/>
        </w:rPr>
      </w:pPr>
    </w:p>
    <w:p w14:paraId="2A87AF53" w14:textId="77777777" w:rsidR="001440AF" w:rsidRDefault="001440AF">
      <w:pPr>
        <w:widowControl w:val="0"/>
        <w:jc w:val="center"/>
        <w:rPr>
          <w:rFonts w:ascii="Arial" w:eastAsia="Arial" w:hAnsi="Arial" w:cs="Arial"/>
          <w:b/>
        </w:rPr>
      </w:pPr>
    </w:p>
    <w:p w14:paraId="325DCEC2" w14:textId="77777777" w:rsidR="001440AF" w:rsidRDefault="001440AF">
      <w:pPr>
        <w:widowControl w:val="0"/>
        <w:jc w:val="center"/>
        <w:rPr>
          <w:rFonts w:ascii="Arial" w:eastAsia="Arial" w:hAnsi="Arial" w:cs="Arial"/>
          <w:b/>
        </w:rPr>
      </w:pPr>
    </w:p>
    <w:p w14:paraId="53D1A684" w14:textId="77777777" w:rsidR="001440AF" w:rsidRDefault="001440AF">
      <w:pPr>
        <w:widowControl w:val="0"/>
        <w:jc w:val="center"/>
        <w:rPr>
          <w:rFonts w:ascii="Arial" w:eastAsia="Arial" w:hAnsi="Arial" w:cs="Arial"/>
          <w:b/>
        </w:rPr>
      </w:pPr>
    </w:p>
    <w:p w14:paraId="2CEDFF14" w14:textId="77777777" w:rsidR="001440AF" w:rsidRDefault="001440AF">
      <w:pPr>
        <w:widowControl w:val="0"/>
        <w:jc w:val="center"/>
        <w:rPr>
          <w:rFonts w:ascii="Arial" w:eastAsia="Arial" w:hAnsi="Arial" w:cs="Arial"/>
          <w:b/>
        </w:rPr>
      </w:pPr>
    </w:p>
    <w:p w14:paraId="415F7609" w14:textId="77777777" w:rsidR="001440AF" w:rsidRDefault="001440AF">
      <w:pPr>
        <w:widowControl w:val="0"/>
        <w:jc w:val="center"/>
        <w:rPr>
          <w:rFonts w:ascii="Arial" w:eastAsia="Arial" w:hAnsi="Arial" w:cs="Arial"/>
          <w:b/>
        </w:rPr>
      </w:pPr>
    </w:p>
    <w:p w14:paraId="064013F6" w14:textId="77777777" w:rsidR="001440AF" w:rsidRDefault="001440AF">
      <w:pPr>
        <w:widowControl w:val="0"/>
        <w:jc w:val="center"/>
        <w:rPr>
          <w:rFonts w:ascii="Arial" w:eastAsia="Arial" w:hAnsi="Arial" w:cs="Arial"/>
          <w:b/>
        </w:rPr>
      </w:pPr>
    </w:p>
    <w:p w14:paraId="634A6BED" w14:textId="77777777" w:rsidR="001440AF" w:rsidRDefault="001440AF">
      <w:pPr>
        <w:widowControl w:val="0"/>
        <w:jc w:val="center"/>
        <w:rPr>
          <w:rFonts w:ascii="Arial" w:eastAsia="Arial" w:hAnsi="Arial" w:cs="Arial"/>
          <w:b/>
        </w:rPr>
      </w:pPr>
    </w:p>
    <w:p w14:paraId="391B5FB4" w14:textId="77777777" w:rsidR="001440AF" w:rsidRDefault="001440AF">
      <w:pPr>
        <w:widowControl w:val="0"/>
        <w:jc w:val="center"/>
        <w:rPr>
          <w:rFonts w:ascii="Arial" w:eastAsia="Arial" w:hAnsi="Arial" w:cs="Arial"/>
          <w:b/>
        </w:rPr>
      </w:pPr>
    </w:p>
    <w:p w14:paraId="6A3358DA" w14:textId="77777777" w:rsidR="001440AF" w:rsidRDefault="001440AF">
      <w:pPr>
        <w:widowControl w:val="0"/>
        <w:jc w:val="center"/>
        <w:rPr>
          <w:rFonts w:ascii="Arial" w:eastAsia="Arial" w:hAnsi="Arial" w:cs="Arial"/>
          <w:b/>
        </w:rPr>
      </w:pPr>
    </w:p>
    <w:p w14:paraId="4EE48294" w14:textId="77777777" w:rsidR="001440AF" w:rsidRDefault="00E336CD">
      <w:pPr>
        <w:rPr>
          <w:rFonts w:ascii="Arial" w:eastAsia="Arial" w:hAnsi="Arial" w:cs="Arial"/>
          <w:b/>
        </w:rPr>
      </w:pPr>
      <w:r>
        <w:br w:type="page"/>
      </w:r>
    </w:p>
    <w:p w14:paraId="2F724A5F" w14:textId="77777777" w:rsidR="001440AF" w:rsidRDefault="00E336CD">
      <w:pPr>
        <w:widowControl w:val="0"/>
        <w:jc w:val="center"/>
        <w:rPr>
          <w:rFonts w:ascii="Arial" w:eastAsia="Arial" w:hAnsi="Arial" w:cs="Arial"/>
          <w:sz w:val="22"/>
          <w:szCs w:val="22"/>
        </w:rPr>
      </w:pPr>
      <w:r>
        <w:rPr>
          <w:rFonts w:ascii="Arial" w:eastAsia="Arial" w:hAnsi="Arial" w:cs="Arial"/>
          <w:b/>
        </w:rPr>
        <w:lastRenderedPageBreak/>
        <w:t>Rights of the Accused: Concept Map Example</w:t>
      </w:r>
    </w:p>
    <w:p w14:paraId="4E9BF9D9" w14:textId="77777777" w:rsidR="001440AF" w:rsidRDefault="001440AF">
      <w:pPr>
        <w:widowControl w:val="0"/>
        <w:rPr>
          <w:rFonts w:ascii="Arial" w:eastAsia="Arial" w:hAnsi="Arial" w:cs="Arial"/>
        </w:rPr>
      </w:pPr>
    </w:p>
    <w:p w14:paraId="50CCE3C8" w14:textId="77777777" w:rsidR="001440AF" w:rsidRDefault="00E336CD">
      <w:pPr>
        <w:widowControl w:val="0"/>
        <w:rPr>
          <w:rFonts w:ascii="Arial" w:eastAsia="Arial" w:hAnsi="Arial" w:cs="Arial"/>
        </w:rPr>
      </w:pPr>
      <w:r>
        <w:rPr>
          <w:rFonts w:ascii="Arial" w:eastAsia="Arial" w:hAnsi="Arial" w:cs="Arial"/>
          <w:noProof/>
          <w:lang w:val="en-CA"/>
        </w:rPr>
        <w:drawing>
          <wp:inline distT="114300" distB="114300" distL="114300" distR="114300" wp14:anchorId="37F06797" wp14:editId="1CC2E5FF">
            <wp:extent cx="6759779" cy="4535294"/>
            <wp:effectExtent l="0" t="0" r="0" b="0"/>
            <wp:docPr id="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6759779" cy="4535294"/>
                    </a:xfrm>
                    <a:prstGeom prst="rect">
                      <a:avLst/>
                    </a:prstGeom>
                    <a:ln/>
                  </pic:spPr>
                </pic:pic>
              </a:graphicData>
            </a:graphic>
          </wp:inline>
        </w:drawing>
      </w:r>
    </w:p>
    <w:p w14:paraId="5F4B4359" w14:textId="77777777" w:rsidR="001440AF" w:rsidRDefault="00E336CD">
      <w:pPr>
        <w:rPr>
          <w:rFonts w:ascii="Arial" w:eastAsia="Arial" w:hAnsi="Arial" w:cs="Arial"/>
          <w:b/>
        </w:rPr>
      </w:pPr>
      <w:r>
        <w:br w:type="page"/>
      </w:r>
    </w:p>
    <w:p w14:paraId="6563A969" w14:textId="77777777" w:rsidR="001440AF" w:rsidRDefault="00E336CD">
      <w:pPr>
        <w:widowControl w:val="0"/>
        <w:jc w:val="center"/>
        <w:rPr>
          <w:rFonts w:ascii="Arial" w:eastAsia="Arial" w:hAnsi="Arial" w:cs="Arial"/>
          <w:b/>
        </w:rPr>
      </w:pPr>
      <w:r>
        <w:rPr>
          <w:rFonts w:ascii="Arial" w:eastAsia="Arial" w:hAnsi="Arial" w:cs="Arial"/>
          <w:b/>
        </w:rPr>
        <w:lastRenderedPageBreak/>
        <w:t>Legal Rights: Expository Essay</w:t>
      </w:r>
    </w:p>
    <w:p w14:paraId="3B67198E" w14:textId="77777777" w:rsidR="001440AF" w:rsidRDefault="001440AF">
      <w:pPr>
        <w:widowControl w:val="0"/>
        <w:rPr>
          <w:rFonts w:ascii="Arial" w:eastAsia="Arial" w:hAnsi="Arial" w:cs="Arial"/>
        </w:rPr>
      </w:pPr>
    </w:p>
    <w:p w14:paraId="7D4C3273" w14:textId="77777777" w:rsidR="001440AF" w:rsidRDefault="00E336CD">
      <w:pPr>
        <w:widowControl w:val="0"/>
        <w:rPr>
          <w:rFonts w:ascii="Arial" w:eastAsia="Arial" w:hAnsi="Arial" w:cs="Arial"/>
        </w:rPr>
      </w:pPr>
      <w:r>
        <w:rPr>
          <w:rFonts w:ascii="Arial" w:eastAsia="Arial" w:hAnsi="Arial" w:cs="Arial"/>
          <w:b/>
        </w:rPr>
        <w:t>Instructions:</w:t>
      </w:r>
      <w:r>
        <w:rPr>
          <w:rFonts w:ascii="Arial" w:eastAsia="Arial" w:hAnsi="Arial" w:cs="Arial"/>
        </w:rPr>
        <w:t xml:space="preserve"> Choose one of the legal rights from the Canadian Charter of Rights and Freedoms to investigate in an expository essay.</w:t>
      </w:r>
    </w:p>
    <w:p w14:paraId="6F386C1F" w14:textId="77777777" w:rsidR="001440AF" w:rsidRDefault="001440AF">
      <w:pPr>
        <w:widowControl w:val="0"/>
        <w:rPr>
          <w:rFonts w:ascii="Arial" w:eastAsia="Arial" w:hAnsi="Arial" w:cs="Arial"/>
        </w:rPr>
      </w:pPr>
    </w:p>
    <w:p w14:paraId="6298D553" w14:textId="77777777" w:rsidR="001440AF" w:rsidRDefault="00E336CD">
      <w:pPr>
        <w:widowControl w:val="0"/>
        <w:rPr>
          <w:rFonts w:ascii="Arial" w:eastAsia="Arial" w:hAnsi="Arial" w:cs="Arial"/>
        </w:rPr>
      </w:pPr>
      <w:r>
        <w:rPr>
          <w:rFonts w:ascii="Arial" w:eastAsia="Arial" w:hAnsi="Arial" w:cs="Arial"/>
        </w:rPr>
        <w:t xml:space="preserve">So far, we have focused on Section 10-14 of the Charter. This section of legal rights applies mainly to the rights of an accused person during trial procedures. For this assignment, you may choose any of the legal rights in the Charter of Rights and Freedom (section 7-14). </w:t>
      </w:r>
    </w:p>
    <w:p w14:paraId="1C3CB8EE" w14:textId="77777777" w:rsidR="001440AF" w:rsidRDefault="001440AF">
      <w:pPr>
        <w:widowControl w:val="0"/>
        <w:rPr>
          <w:rFonts w:ascii="Arial" w:eastAsia="Arial" w:hAnsi="Arial" w:cs="Arial"/>
        </w:rPr>
      </w:pPr>
    </w:p>
    <w:p w14:paraId="608F4BE4" w14:textId="77777777" w:rsidR="001440AF" w:rsidRDefault="00E336CD">
      <w:pPr>
        <w:widowControl w:val="0"/>
        <w:rPr>
          <w:rFonts w:ascii="Arial" w:eastAsia="Arial" w:hAnsi="Arial" w:cs="Arial"/>
          <w:highlight w:val="white"/>
        </w:rPr>
      </w:pPr>
      <w:r>
        <w:rPr>
          <w:rFonts w:ascii="Arial" w:eastAsia="Arial" w:hAnsi="Arial" w:cs="Arial"/>
        </w:rPr>
        <w:t>An expository essay is an essay is a type of essay that requires you to “</w:t>
      </w:r>
      <w:r>
        <w:rPr>
          <w:rFonts w:ascii="Arial" w:eastAsia="Arial" w:hAnsi="Arial" w:cs="Arial"/>
          <w:highlight w:val="white"/>
        </w:rPr>
        <w:t xml:space="preserve">to investigate an idea, evaluate evidence, expound on the idea, and set forth an argument concerning that idea” (“Expository Essays”).  The idea you are investigating is one of the legal rights. Your essay will define the right, and evaluate how it has been applied in Canada. You can expand on that idea by discussing particular legal cases or controversies related to the legal right. Successful essays will include an argument that may analyze the significance, necessity or effect of this legal right. </w:t>
      </w:r>
    </w:p>
    <w:p w14:paraId="745F43F7" w14:textId="77777777" w:rsidR="001440AF" w:rsidRDefault="001440AF">
      <w:pPr>
        <w:widowControl w:val="0"/>
        <w:rPr>
          <w:rFonts w:ascii="Arial" w:eastAsia="Arial" w:hAnsi="Arial" w:cs="Arial"/>
          <w:highlight w:val="white"/>
        </w:rPr>
      </w:pPr>
    </w:p>
    <w:p w14:paraId="05BF4848" w14:textId="77777777" w:rsidR="001440AF" w:rsidRDefault="00E336CD">
      <w:pPr>
        <w:widowControl w:val="0"/>
        <w:rPr>
          <w:rFonts w:ascii="Arial" w:eastAsia="Arial" w:hAnsi="Arial" w:cs="Arial"/>
          <w:highlight w:val="white"/>
        </w:rPr>
      </w:pPr>
      <w:r>
        <w:rPr>
          <w:rFonts w:ascii="Arial" w:eastAsia="Arial" w:hAnsi="Arial" w:cs="Arial"/>
          <w:highlight w:val="white"/>
        </w:rPr>
        <w:t xml:space="preserve">For further information on the expository essay: </w:t>
      </w:r>
    </w:p>
    <w:p w14:paraId="164494DA" w14:textId="77777777" w:rsidR="001440AF" w:rsidRDefault="00E336CD">
      <w:pPr>
        <w:widowControl w:val="0"/>
        <w:spacing w:before="240" w:after="240"/>
        <w:rPr>
          <w:rFonts w:ascii="Arial" w:eastAsia="Arial" w:hAnsi="Arial" w:cs="Arial"/>
          <w:highlight w:val="white"/>
        </w:rPr>
      </w:pPr>
      <w:r>
        <w:rPr>
          <w:rFonts w:ascii="Arial" w:eastAsia="Arial" w:hAnsi="Arial" w:cs="Arial"/>
          <w:highlight w:val="white"/>
        </w:rPr>
        <w:t xml:space="preserve">“Expository Essays.” </w:t>
      </w:r>
      <w:r>
        <w:rPr>
          <w:rFonts w:ascii="Arial" w:eastAsia="Arial" w:hAnsi="Arial" w:cs="Arial"/>
          <w:i/>
          <w:highlight w:val="white"/>
        </w:rPr>
        <w:t>Purdue Writing Lab</w:t>
      </w:r>
      <w:r>
        <w:rPr>
          <w:rFonts w:ascii="Arial" w:eastAsia="Arial" w:hAnsi="Arial" w:cs="Arial"/>
          <w:highlight w:val="white"/>
        </w:rPr>
        <w:t>, Purdue University, owl.purdue.edu/owl/general_writing/academic_writing/essay_writing/expository_essays.html</w:t>
      </w:r>
      <w:proofErr w:type="gramStart"/>
      <w:r>
        <w:rPr>
          <w:rFonts w:ascii="Arial" w:eastAsia="Arial" w:hAnsi="Arial" w:cs="Arial"/>
          <w:highlight w:val="white"/>
        </w:rPr>
        <w:t>#:~</w:t>
      </w:r>
      <w:proofErr w:type="gramEnd"/>
      <w:r>
        <w:rPr>
          <w:rFonts w:ascii="Arial" w:eastAsia="Arial" w:hAnsi="Arial" w:cs="Arial"/>
          <w:highlight w:val="white"/>
        </w:rPr>
        <w:t xml:space="preserve">:text=The%20expository%20essay%20is%20a,a%20clear%20and%20concise%20manner. </w:t>
      </w:r>
    </w:p>
    <w:p w14:paraId="600F267E" w14:textId="77777777" w:rsidR="001440AF" w:rsidRDefault="001440AF">
      <w:pPr>
        <w:widowControl w:val="0"/>
        <w:rPr>
          <w:rFonts w:ascii="Arial" w:eastAsia="Arial" w:hAnsi="Arial" w:cs="Arial"/>
          <w:highlight w:val="white"/>
        </w:rPr>
      </w:pPr>
    </w:p>
    <w:p w14:paraId="40448B90" w14:textId="77777777" w:rsidR="001440AF" w:rsidRDefault="00E336CD">
      <w:pPr>
        <w:rPr>
          <w:rFonts w:ascii="Arial" w:eastAsia="Arial" w:hAnsi="Arial" w:cs="Arial"/>
          <w:b/>
        </w:rPr>
      </w:pPr>
      <w:r>
        <w:rPr>
          <w:rFonts w:ascii="Arial" w:eastAsia="Arial" w:hAnsi="Arial" w:cs="Arial"/>
          <w:b/>
        </w:rPr>
        <w:t>Expository Essay Outline</w:t>
      </w:r>
    </w:p>
    <w:p w14:paraId="20AADA59" w14:textId="77777777" w:rsidR="001440AF" w:rsidRDefault="00E336CD">
      <w:pPr>
        <w:widowControl w:val="0"/>
        <w:jc w:val="center"/>
      </w:pPr>
      <w:r>
        <w:rPr>
          <w:b/>
        </w:rPr>
        <w:t>Introduction</w:t>
      </w:r>
      <w:r>
        <w:t xml:space="preserve"> </w:t>
      </w:r>
      <w:r>
        <w:rPr>
          <w:b/>
        </w:rPr>
        <w:t>Paragraph</w:t>
      </w:r>
    </w:p>
    <w:tbl>
      <w:tblPr>
        <w:tblStyle w:val="a"/>
        <w:tblW w:w="1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1440AF" w14:paraId="361B1D98" w14:textId="77777777">
        <w:tc>
          <w:tcPr>
            <w:tcW w:w="11070" w:type="dxa"/>
            <w:tcMar>
              <w:top w:w="100" w:type="dxa"/>
              <w:left w:w="100" w:type="dxa"/>
              <w:bottom w:w="100" w:type="dxa"/>
              <w:right w:w="100" w:type="dxa"/>
            </w:tcMar>
          </w:tcPr>
          <w:p w14:paraId="5587434D" w14:textId="77777777" w:rsidR="001440AF" w:rsidRDefault="00E336CD">
            <w:pPr>
              <w:widowControl w:val="0"/>
            </w:pPr>
            <w:r>
              <w:rPr>
                <w:b/>
              </w:rPr>
              <w:t xml:space="preserve">Hook: </w:t>
            </w:r>
            <w:r>
              <w:t>(a first sentence to grab the reader’s attention)</w:t>
            </w:r>
          </w:p>
          <w:p w14:paraId="412DB8F0" w14:textId="77777777" w:rsidR="001440AF" w:rsidRDefault="001440AF">
            <w:pPr>
              <w:widowControl w:val="0"/>
            </w:pPr>
          </w:p>
          <w:p w14:paraId="121CB278" w14:textId="77777777" w:rsidR="001440AF" w:rsidRDefault="00E336CD">
            <w:pPr>
              <w:widowControl w:val="0"/>
              <w:rPr>
                <w:b/>
              </w:rPr>
            </w:pPr>
            <w:r>
              <w:rPr>
                <w:b/>
              </w:rPr>
              <w:t>Background Information</w:t>
            </w:r>
          </w:p>
          <w:p w14:paraId="71F772EB" w14:textId="77777777" w:rsidR="001440AF" w:rsidRDefault="00E336CD">
            <w:pPr>
              <w:widowControl w:val="0"/>
              <w:numPr>
                <w:ilvl w:val="0"/>
                <w:numId w:val="6"/>
              </w:numPr>
              <w:spacing w:line="276" w:lineRule="auto"/>
            </w:pPr>
            <w:r>
              <w:t>Brief summary of the topic and key terms (legal rights, Canadian Charter of Rights and Freedoms)</w:t>
            </w:r>
          </w:p>
          <w:p w14:paraId="3D008C98" w14:textId="77777777" w:rsidR="001440AF" w:rsidRDefault="001440AF">
            <w:pPr>
              <w:widowControl w:val="0"/>
            </w:pPr>
          </w:p>
          <w:p w14:paraId="591E7A5C" w14:textId="77777777" w:rsidR="001440AF" w:rsidRDefault="00E336CD">
            <w:pPr>
              <w:widowControl w:val="0"/>
            </w:pPr>
            <w:r>
              <w:rPr>
                <w:b/>
              </w:rPr>
              <w:t>Thesis</w:t>
            </w:r>
            <w:r>
              <w:t xml:space="preserve">: </w:t>
            </w:r>
          </w:p>
          <w:p w14:paraId="0148FEC8" w14:textId="77777777" w:rsidR="001440AF" w:rsidRDefault="00E336CD">
            <w:pPr>
              <w:widowControl w:val="0"/>
              <w:numPr>
                <w:ilvl w:val="0"/>
                <w:numId w:val="7"/>
              </w:numPr>
              <w:spacing w:line="276" w:lineRule="auto"/>
            </w:pPr>
            <w:r>
              <w:t>Identify the subject (i.e. your particular legal right</w:t>
            </w:r>
            <w:r>
              <w:rPr>
                <w:i/>
              </w:rPr>
              <w:t>)</w:t>
            </w:r>
          </w:p>
          <w:p w14:paraId="6862EC96" w14:textId="77777777" w:rsidR="001440AF" w:rsidRDefault="00E336CD">
            <w:pPr>
              <w:widowControl w:val="0"/>
              <w:numPr>
                <w:ilvl w:val="0"/>
                <w:numId w:val="7"/>
              </w:numPr>
              <w:spacing w:line="276" w:lineRule="auto"/>
            </w:pPr>
            <w:r>
              <w:t xml:space="preserve">Set forth your argument (statement about the significance, necessity, or effect of the legal right) </w:t>
            </w:r>
          </w:p>
        </w:tc>
      </w:tr>
    </w:tbl>
    <w:p w14:paraId="494B3320" w14:textId="77777777" w:rsidR="001440AF" w:rsidRDefault="001440AF">
      <w:pPr>
        <w:widowControl w:val="0"/>
        <w:tabs>
          <w:tab w:val="left" w:pos="1725"/>
        </w:tabs>
      </w:pPr>
    </w:p>
    <w:p w14:paraId="64F52378" w14:textId="77777777" w:rsidR="001440AF" w:rsidRDefault="00E336CD">
      <w:pPr>
        <w:widowControl w:val="0"/>
        <w:tabs>
          <w:tab w:val="left" w:pos="1725"/>
        </w:tabs>
        <w:jc w:val="center"/>
        <w:rPr>
          <w:b/>
        </w:rPr>
      </w:pPr>
      <w:r>
        <w:rPr>
          <w:b/>
        </w:rPr>
        <w:t xml:space="preserve">Body Paragraph 1 </w:t>
      </w:r>
    </w:p>
    <w:tbl>
      <w:tblPr>
        <w:tblStyle w:val="a0"/>
        <w:tblW w:w="1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1440AF" w14:paraId="3C936B86" w14:textId="77777777">
        <w:tc>
          <w:tcPr>
            <w:tcW w:w="11100" w:type="dxa"/>
            <w:tcMar>
              <w:top w:w="100" w:type="dxa"/>
              <w:left w:w="100" w:type="dxa"/>
              <w:bottom w:w="100" w:type="dxa"/>
              <w:right w:w="100" w:type="dxa"/>
            </w:tcMar>
          </w:tcPr>
          <w:p w14:paraId="2B5EB26C" w14:textId="77777777" w:rsidR="001440AF" w:rsidRDefault="00E336CD">
            <w:pPr>
              <w:widowControl w:val="0"/>
            </w:pPr>
            <w:r>
              <w:rPr>
                <w:b/>
              </w:rPr>
              <w:t>Topic sentence:</w:t>
            </w:r>
            <w:r>
              <w:t xml:space="preserve"> </w:t>
            </w:r>
          </w:p>
          <w:p w14:paraId="6AEFAE6D" w14:textId="77777777" w:rsidR="001440AF" w:rsidRDefault="001440AF">
            <w:pPr>
              <w:widowControl w:val="0"/>
            </w:pPr>
          </w:p>
          <w:p w14:paraId="08037999" w14:textId="77777777" w:rsidR="001440AF" w:rsidRDefault="00E336CD">
            <w:pPr>
              <w:widowControl w:val="0"/>
              <w:rPr>
                <w:b/>
              </w:rPr>
            </w:pPr>
            <w:r>
              <w:rPr>
                <w:b/>
              </w:rPr>
              <w:t>Evidence:</w:t>
            </w:r>
          </w:p>
          <w:p w14:paraId="085C8893" w14:textId="77777777" w:rsidR="001440AF" w:rsidRDefault="00E336CD">
            <w:pPr>
              <w:widowControl w:val="0"/>
              <w:rPr>
                <w:i/>
              </w:rPr>
            </w:pPr>
            <w:r>
              <w:rPr>
                <w:i/>
              </w:rPr>
              <w:t xml:space="preserve">Definition of the right, evaluation of how it is applied in Canada, relevant legal cases or controversies  </w:t>
            </w:r>
          </w:p>
          <w:p w14:paraId="60F02666" w14:textId="77777777" w:rsidR="001440AF" w:rsidRDefault="001440AF">
            <w:pPr>
              <w:widowControl w:val="0"/>
              <w:rPr>
                <w:i/>
              </w:rPr>
            </w:pPr>
          </w:p>
          <w:p w14:paraId="77FDFD54" w14:textId="77777777" w:rsidR="001440AF" w:rsidRDefault="00E336CD">
            <w:pPr>
              <w:widowControl w:val="0"/>
            </w:pPr>
            <w:r>
              <w:rPr>
                <w:b/>
              </w:rPr>
              <w:t>Analysis:</w:t>
            </w:r>
          </w:p>
          <w:p w14:paraId="65EC7D65" w14:textId="77777777" w:rsidR="001440AF" w:rsidRDefault="00E336CD">
            <w:pPr>
              <w:widowControl w:val="0"/>
              <w:rPr>
                <w:i/>
              </w:rPr>
            </w:pPr>
            <w:r>
              <w:rPr>
                <w:i/>
              </w:rPr>
              <w:t xml:space="preserve">Connect evidence to the argument in your thesis. </w:t>
            </w:r>
          </w:p>
        </w:tc>
      </w:tr>
    </w:tbl>
    <w:p w14:paraId="7E90D9BB" w14:textId="77777777" w:rsidR="001440AF" w:rsidRDefault="001440AF">
      <w:pPr>
        <w:spacing w:line="276" w:lineRule="auto"/>
      </w:pPr>
    </w:p>
    <w:p w14:paraId="15FDC3E9" w14:textId="77777777" w:rsidR="001440AF" w:rsidRDefault="001440AF">
      <w:pPr>
        <w:widowControl w:val="0"/>
        <w:tabs>
          <w:tab w:val="left" w:pos="1725"/>
        </w:tabs>
      </w:pPr>
    </w:p>
    <w:p w14:paraId="4351878E" w14:textId="77777777" w:rsidR="001440AF" w:rsidRDefault="00E336CD">
      <w:pPr>
        <w:widowControl w:val="0"/>
        <w:tabs>
          <w:tab w:val="left" w:pos="1725"/>
        </w:tabs>
        <w:jc w:val="center"/>
        <w:rPr>
          <w:b/>
        </w:rPr>
      </w:pPr>
      <w:r>
        <w:rPr>
          <w:b/>
        </w:rPr>
        <w:t xml:space="preserve">Body Paragraph 2 </w:t>
      </w:r>
    </w:p>
    <w:tbl>
      <w:tblPr>
        <w:tblStyle w:val="a1"/>
        <w:tblW w:w="1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1440AF" w14:paraId="646FB763" w14:textId="77777777">
        <w:tc>
          <w:tcPr>
            <w:tcW w:w="11100" w:type="dxa"/>
            <w:tcMar>
              <w:top w:w="100" w:type="dxa"/>
              <w:left w:w="100" w:type="dxa"/>
              <w:bottom w:w="100" w:type="dxa"/>
              <w:right w:w="100" w:type="dxa"/>
            </w:tcMar>
          </w:tcPr>
          <w:p w14:paraId="29CA181F" w14:textId="77777777" w:rsidR="001440AF" w:rsidRDefault="00E336CD">
            <w:pPr>
              <w:widowControl w:val="0"/>
            </w:pPr>
            <w:r>
              <w:rPr>
                <w:b/>
              </w:rPr>
              <w:t>Topic sentence:</w:t>
            </w:r>
            <w:r>
              <w:t xml:space="preserve"> </w:t>
            </w:r>
          </w:p>
          <w:p w14:paraId="490C2651" w14:textId="77777777" w:rsidR="001440AF" w:rsidRDefault="001440AF">
            <w:pPr>
              <w:widowControl w:val="0"/>
            </w:pPr>
          </w:p>
          <w:p w14:paraId="7226CF15" w14:textId="77777777" w:rsidR="001440AF" w:rsidRDefault="00E336CD">
            <w:pPr>
              <w:widowControl w:val="0"/>
              <w:rPr>
                <w:b/>
              </w:rPr>
            </w:pPr>
            <w:r>
              <w:rPr>
                <w:b/>
              </w:rPr>
              <w:t>Evidence:</w:t>
            </w:r>
          </w:p>
          <w:p w14:paraId="55E35AC7" w14:textId="77777777" w:rsidR="001440AF" w:rsidRDefault="00E336CD">
            <w:pPr>
              <w:widowControl w:val="0"/>
              <w:rPr>
                <w:i/>
              </w:rPr>
            </w:pPr>
            <w:r>
              <w:rPr>
                <w:i/>
              </w:rPr>
              <w:t xml:space="preserve">Definition of the right, evaluation of how it is applied in Canada, relevant legal cases or controversies  </w:t>
            </w:r>
          </w:p>
          <w:p w14:paraId="0E1E71C4" w14:textId="77777777" w:rsidR="001440AF" w:rsidRDefault="001440AF">
            <w:pPr>
              <w:widowControl w:val="0"/>
              <w:rPr>
                <w:i/>
              </w:rPr>
            </w:pPr>
          </w:p>
          <w:p w14:paraId="40FF2E24" w14:textId="77777777" w:rsidR="001440AF" w:rsidRDefault="00E336CD">
            <w:pPr>
              <w:widowControl w:val="0"/>
            </w:pPr>
            <w:r>
              <w:rPr>
                <w:b/>
              </w:rPr>
              <w:t>Analysis:</w:t>
            </w:r>
          </w:p>
          <w:p w14:paraId="1899EEED" w14:textId="77777777" w:rsidR="001440AF" w:rsidRDefault="00E336CD">
            <w:pPr>
              <w:widowControl w:val="0"/>
              <w:rPr>
                <w:i/>
              </w:rPr>
            </w:pPr>
            <w:r>
              <w:rPr>
                <w:i/>
              </w:rPr>
              <w:t xml:space="preserve">Connect evidence to the argument in your thesis. </w:t>
            </w:r>
          </w:p>
        </w:tc>
      </w:tr>
    </w:tbl>
    <w:p w14:paraId="2CDB4122" w14:textId="77777777" w:rsidR="001440AF" w:rsidRDefault="001440AF">
      <w:pPr>
        <w:widowControl w:val="0"/>
        <w:tabs>
          <w:tab w:val="left" w:pos="1725"/>
        </w:tabs>
      </w:pPr>
    </w:p>
    <w:p w14:paraId="725E8BF7" w14:textId="77777777" w:rsidR="001440AF" w:rsidRDefault="00E336CD">
      <w:pPr>
        <w:widowControl w:val="0"/>
        <w:tabs>
          <w:tab w:val="left" w:pos="1725"/>
        </w:tabs>
        <w:jc w:val="center"/>
        <w:rPr>
          <w:b/>
        </w:rPr>
      </w:pPr>
      <w:r>
        <w:rPr>
          <w:b/>
        </w:rPr>
        <w:t>Body Paragraph 3</w:t>
      </w:r>
    </w:p>
    <w:tbl>
      <w:tblPr>
        <w:tblStyle w:val="a2"/>
        <w:tblW w:w="11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1440AF" w14:paraId="3ED7513D" w14:textId="77777777">
        <w:tc>
          <w:tcPr>
            <w:tcW w:w="11100" w:type="dxa"/>
            <w:tcMar>
              <w:top w:w="100" w:type="dxa"/>
              <w:left w:w="100" w:type="dxa"/>
              <w:bottom w:w="100" w:type="dxa"/>
              <w:right w:w="100" w:type="dxa"/>
            </w:tcMar>
          </w:tcPr>
          <w:p w14:paraId="302C8209" w14:textId="77777777" w:rsidR="001440AF" w:rsidRDefault="00E336CD">
            <w:pPr>
              <w:widowControl w:val="0"/>
            </w:pPr>
            <w:r>
              <w:rPr>
                <w:b/>
              </w:rPr>
              <w:t>Topic sentence:</w:t>
            </w:r>
            <w:r>
              <w:t xml:space="preserve"> </w:t>
            </w:r>
          </w:p>
          <w:p w14:paraId="36855E20" w14:textId="77777777" w:rsidR="001440AF" w:rsidRDefault="001440AF">
            <w:pPr>
              <w:widowControl w:val="0"/>
            </w:pPr>
          </w:p>
          <w:p w14:paraId="3578B6B6" w14:textId="77777777" w:rsidR="001440AF" w:rsidRDefault="00E336CD">
            <w:pPr>
              <w:widowControl w:val="0"/>
              <w:rPr>
                <w:b/>
              </w:rPr>
            </w:pPr>
            <w:r>
              <w:rPr>
                <w:b/>
              </w:rPr>
              <w:t>Evidence:</w:t>
            </w:r>
          </w:p>
          <w:p w14:paraId="730629B9" w14:textId="77777777" w:rsidR="001440AF" w:rsidRDefault="00E336CD">
            <w:pPr>
              <w:widowControl w:val="0"/>
              <w:rPr>
                <w:i/>
              </w:rPr>
            </w:pPr>
            <w:r>
              <w:rPr>
                <w:i/>
              </w:rPr>
              <w:t xml:space="preserve">Definition of the right, evaluation of how it is applied in Canada, relevant legal cases or controversies  </w:t>
            </w:r>
          </w:p>
          <w:p w14:paraId="4E7B9498" w14:textId="77777777" w:rsidR="001440AF" w:rsidRDefault="001440AF">
            <w:pPr>
              <w:widowControl w:val="0"/>
              <w:rPr>
                <w:i/>
              </w:rPr>
            </w:pPr>
          </w:p>
          <w:p w14:paraId="760064C1" w14:textId="77777777" w:rsidR="001440AF" w:rsidRDefault="00E336CD">
            <w:pPr>
              <w:widowControl w:val="0"/>
            </w:pPr>
            <w:r>
              <w:rPr>
                <w:b/>
              </w:rPr>
              <w:t>Analysis:</w:t>
            </w:r>
          </w:p>
          <w:p w14:paraId="082642A4" w14:textId="77777777" w:rsidR="001440AF" w:rsidRDefault="00E336CD">
            <w:pPr>
              <w:widowControl w:val="0"/>
              <w:rPr>
                <w:i/>
              </w:rPr>
            </w:pPr>
            <w:r>
              <w:rPr>
                <w:i/>
              </w:rPr>
              <w:t xml:space="preserve">Connect evidence to the argument in your thesis. </w:t>
            </w:r>
          </w:p>
        </w:tc>
      </w:tr>
    </w:tbl>
    <w:p w14:paraId="65546BD2" w14:textId="77777777" w:rsidR="001440AF" w:rsidRDefault="001440AF">
      <w:pPr>
        <w:widowControl w:val="0"/>
        <w:tabs>
          <w:tab w:val="left" w:pos="1725"/>
        </w:tabs>
      </w:pPr>
    </w:p>
    <w:p w14:paraId="72B94F3F" w14:textId="77777777" w:rsidR="001440AF" w:rsidRDefault="00E336CD">
      <w:pPr>
        <w:widowControl w:val="0"/>
        <w:tabs>
          <w:tab w:val="left" w:pos="1725"/>
        </w:tabs>
        <w:jc w:val="center"/>
        <w:rPr>
          <w:b/>
        </w:rPr>
      </w:pPr>
      <w:r>
        <w:rPr>
          <w:b/>
        </w:rPr>
        <w:t xml:space="preserve">Conclusion Paragraph </w:t>
      </w:r>
    </w:p>
    <w:tbl>
      <w:tblPr>
        <w:tblStyle w:val="a3"/>
        <w:tblW w:w="11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70"/>
      </w:tblGrid>
      <w:tr w:rsidR="001440AF" w14:paraId="0FAE6499" w14:textId="77777777">
        <w:tc>
          <w:tcPr>
            <w:tcW w:w="11070" w:type="dxa"/>
            <w:tcMar>
              <w:top w:w="100" w:type="dxa"/>
              <w:left w:w="100" w:type="dxa"/>
              <w:bottom w:w="100" w:type="dxa"/>
              <w:right w:w="100" w:type="dxa"/>
            </w:tcMar>
          </w:tcPr>
          <w:p w14:paraId="4A221CAC" w14:textId="77777777" w:rsidR="001440AF" w:rsidRDefault="00E336CD">
            <w:pPr>
              <w:widowControl w:val="0"/>
            </w:pPr>
            <w:r>
              <w:t>Restate (rewrite) your thesis using different words:</w:t>
            </w:r>
          </w:p>
          <w:p w14:paraId="19B2C4D5" w14:textId="77777777" w:rsidR="001440AF" w:rsidRDefault="001440AF">
            <w:pPr>
              <w:widowControl w:val="0"/>
            </w:pPr>
          </w:p>
          <w:p w14:paraId="7A35EAC1" w14:textId="77777777" w:rsidR="001440AF" w:rsidRDefault="00E336CD">
            <w:pPr>
              <w:widowControl w:val="0"/>
            </w:pPr>
            <w:r>
              <w:t xml:space="preserve">Explain in 2-3 sentences </w:t>
            </w:r>
            <w:r>
              <w:rPr>
                <w:b/>
              </w:rPr>
              <w:t>why</w:t>
            </w:r>
            <w:r>
              <w:t xml:space="preserve"> your argument is correct, referring to the evidence in your body paragraphs.</w:t>
            </w:r>
          </w:p>
          <w:p w14:paraId="017BE3FB" w14:textId="77777777" w:rsidR="001440AF" w:rsidRDefault="001440AF">
            <w:pPr>
              <w:widowControl w:val="0"/>
            </w:pPr>
          </w:p>
          <w:p w14:paraId="08E5BD06" w14:textId="77777777" w:rsidR="001440AF" w:rsidRDefault="00E336CD">
            <w:pPr>
              <w:widowControl w:val="0"/>
            </w:pPr>
            <w:r>
              <w:t xml:space="preserve">Final concluding sentence: </w:t>
            </w:r>
          </w:p>
          <w:p w14:paraId="7091426E" w14:textId="77777777" w:rsidR="001440AF" w:rsidRDefault="001440AF">
            <w:pPr>
              <w:widowControl w:val="0"/>
            </w:pPr>
          </w:p>
        </w:tc>
      </w:tr>
    </w:tbl>
    <w:p w14:paraId="3055E95F" w14:textId="77777777" w:rsidR="001440AF" w:rsidRDefault="001440AF">
      <w:pPr>
        <w:spacing w:line="276" w:lineRule="auto"/>
        <w:rPr>
          <w:rFonts w:ascii="Arial" w:eastAsia="Arial" w:hAnsi="Arial" w:cs="Arial"/>
          <w:sz w:val="22"/>
          <w:szCs w:val="22"/>
        </w:rPr>
      </w:pPr>
    </w:p>
    <w:p w14:paraId="6AE6A64B" w14:textId="77777777" w:rsidR="001440AF" w:rsidRDefault="001440AF">
      <w:pPr>
        <w:widowControl w:val="0"/>
        <w:rPr>
          <w:rFonts w:ascii="Arial" w:eastAsia="Arial" w:hAnsi="Arial" w:cs="Arial"/>
        </w:rPr>
      </w:pPr>
    </w:p>
    <w:p w14:paraId="2D8681B6" w14:textId="77777777" w:rsidR="001440AF" w:rsidRDefault="00E336CD">
      <w:pPr>
        <w:spacing w:line="276" w:lineRule="auto"/>
        <w:rPr>
          <w:rFonts w:ascii="Arial" w:eastAsia="Arial" w:hAnsi="Arial" w:cs="Arial"/>
          <w:b/>
        </w:rPr>
      </w:pPr>
      <w:r>
        <w:br w:type="page"/>
      </w:r>
    </w:p>
    <w:p w14:paraId="1C2ADD57" w14:textId="77777777" w:rsidR="001440AF" w:rsidRDefault="00E336CD">
      <w:pPr>
        <w:widowControl w:val="0"/>
        <w:jc w:val="center"/>
        <w:rPr>
          <w:rFonts w:ascii="Arial" w:eastAsia="Arial" w:hAnsi="Arial" w:cs="Arial"/>
          <w:b/>
        </w:rPr>
      </w:pPr>
      <w:r>
        <w:rPr>
          <w:rFonts w:ascii="Arial" w:eastAsia="Arial" w:hAnsi="Arial" w:cs="Arial"/>
          <w:b/>
        </w:rPr>
        <w:lastRenderedPageBreak/>
        <w:t>Legal Rights: Expository Essay Rubric</w:t>
      </w:r>
    </w:p>
    <w:p w14:paraId="337A0B41" w14:textId="77777777" w:rsidR="001440AF" w:rsidRDefault="001440AF">
      <w:pPr>
        <w:spacing w:after="240" w:line="259" w:lineRule="auto"/>
        <w:rPr>
          <w:rFonts w:ascii="Arial" w:eastAsia="Arial" w:hAnsi="Arial" w:cs="Arial"/>
        </w:rPr>
      </w:pPr>
    </w:p>
    <w:tbl>
      <w:tblPr>
        <w:tblStyle w:val="a4"/>
        <w:tblW w:w="114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336"/>
        <w:gridCol w:w="2190"/>
        <w:gridCol w:w="2490"/>
        <w:gridCol w:w="2336"/>
      </w:tblGrid>
      <w:tr w:rsidR="001440AF" w14:paraId="733A93A7" w14:textId="77777777">
        <w:trPr>
          <w:trHeight w:val="480"/>
          <w:jc w:val="center"/>
        </w:trPr>
        <w:tc>
          <w:tcPr>
            <w:tcW w:w="2055" w:type="dxa"/>
            <w:shd w:val="clear" w:color="auto" w:fill="EFEFEF"/>
            <w:tcMar>
              <w:top w:w="100" w:type="dxa"/>
              <w:left w:w="100" w:type="dxa"/>
              <w:bottom w:w="100" w:type="dxa"/>
              <w:right w:w="100" w:type="dxa"/>
            </w:tcMar>
          </w:tcPr>
          <w:p w14:paraId="6C0E7C60" w14:textId="77777777" w:rsidR="001440AF" w:rsidRDefault="001440AF">
            <w:pPr>
              <w:widowControl w:val="0"/>
              <w:rPr>
                <w:rFonts w:ascii="Arial" w:eastAsia="Arial" w:hAnsi="Arial" w:cs="Arial"/>
              </w:rPr>
            </w:pPr>
          </w:p>
        </w:tc>
        <w:tc>
          <w:tcPr>
            <w:tcW w:w="2336" w:type="dxa"/>
            <w:shd w:val="clear" w:color="auto" w:fill="EFEFEF"/>
            <w:tcMar>
              <w:top w:w="100" w:type="dxa"/>
              <w:left w:w="100" w:type="dxa"/>
              <w:bottom w:w="100" w:type="dxa"/>
              <w:right w:w="100" w:type="dxa"/>
            </w:tcMar>
          </w:tcPr>
          <w:p w14:paraId="02C65ED2" w14:textId="77777777" w:rsidR="001440AF" w:rsidRDefault="00E336CD">
            <w:pPr>
              <w:widowControl w:val="0"/>
              <w:rPr>
                <w:rFonts w:ascii="Arial" w:eastAsia="Arial" w:hAnsi="Arial" w:cs="Arial"/>
                <w:b/>
                <w:shd w:val="clear" w:color="auto" w:fill="EFEFEF"/>
              </w:rPr>
            </w:pPr>
            <w:r>
              <w:rPr>
                <w:rFonts w:ascii="Arial" w:eastAsia="Arial" w:hAnsi="Arial" w:cs="Arial"/>
                <w:b/>
                <w:shd w:val="clear" w:color="auto" w:fill="EFEFEF"/>
              </w:rPr>
              <w:t xml:space="preserve">Minimally Meeting Expectations </w:t>
            </w:r>
          </w:p>
        </w:tc>
        <w:tc>
          <w:tcPr>
            <w:tcW w:w="2190" w:type="dxa"/>
            <w:shd w:val="clear" w:color="auto" w:fill="EFEFEF"/>
            <w:tcMar>
              <w:top w:w="100" w:type="dxa"/>
              <w:left w:w="100" w:type="dxa"/>
              <w:bottom w:w="100" w:type="dxa"/>
              <w:right w:w="100" w:type="dxa"/>
            </w:tcMar>
          </w:tcPr>
          <w:p w14:paraId="0F306028" w14:textId="77777777" w:rsidR="001440AF" w:rsidRDefault="00E336CD">
            <w:pPr>
              <w:widowControl w:val="0"/>
              <w:rPr>
                <w:rFonts w:ascii="Arial" w:eastAsia="Arial" w:hAnsi="Arial" w:cs="Arial"/>
                <w:b/>
                <w:shd w:val="clear" w:color="auto" w:fill="EFEFEF"/>
              </w:rPr>
            </w:pPr>
            <w:r>
              <w:rPr>
                <w:rFonts w:ascii="Arial" w:eastAsia="Arial" w:hAnsi="Arial" w:cs="Arial"/>
                <w:b/>
                <w:shd w:val="clear" w:color="auto" w:fill="EFEFEF"/>
              </w:rPr>
              <w:t>Approaching Expectations</w:t>
            </w:r>
          </w:p>
        </w:tc>
        <w:tc>
          <w:tcPr>
            <w:tcW w:w="2490" w:type="dxa"/>
            <w:shd w:val="clear" w:color="auto" w:fill="EFEFEF"/>
            <w:tcMar>
              <w:top w:w="100" w:type="dxa"/>
              <w:left w:w="100" w:type="dxa"/>
              <w:bottom w:w="100" w:type="dxa"/>
              <w:right w:w="100" w:type="dxa"/>
            </w:tcMar>
          </w:tcPr>
          <w:p w14:paraId="4DE5850C" w14:textId="77777777" w:rsidR="001440AF" w:rsidRDefault="00E336CD">
            <w:pPr>
              <w:widowControl w:val="0"/>
              <w:rPr>
                <w:rFonts w:ascii="Arial" w:eastAsia="Arial" w:hAnsi="Arial" w:cs="Arial"/>
                <w:b/>
                <w:shd w:val="clear" w:color="auto" w:fill="EFEFEF"/>
              </w:rPr>
            </w:pPr>
            <w:r>
              <w:rPr>
                <w:rFonts w:ascii="Arial" w:eastAsia="Arial" w:hAnsi="Arial" w:cs="Arial"/>
                <w:b/>
                <w:shd w:val="clear" w:color="auto" w:fill="EFEFEF"/>
              </w:rPr>
              <w:t xml:space="preserve">Meeting Expectations </w:t>
            </w:r>
          </w:p>
        </w:tc>
        <w:tc>
          <w:tcPr>
            <w:tcW w:w="2336" w:type="dxa"/>
            <w:shd w:val="clear" w:color="auto" w:fill="EFEFEF"/>
            <w:tcMar>
              <w:top w:w="100" w:type="dxa"/>
              <w:left w:w="100" w:type="dxa"/>
              <w:bottom w:w="100" w:type="dxa"/>
              <w:right w:w="100" w:type="dxa"/>
            </w:tcMar>
          </w:tcPr>
          <w:p w14:paraId="792DF5C6" w14:textId="77777777" w:rsidR="001440AF" w:rsidRDefault="00E336CD">
            <w:pPr>
              <w:widowControl w:val="0"/>
              <w:rPr>
                <w:rFonts w:ascii="Arial" w:eastAsia="Arial" w:hAnsi="Arial" w:cs="Arial"/>
                <w:b/>
                <w:shd w:val="clear" w:color="auto" w:fill="EFEFEF"/>
              </w:rPr>
            </w:pPr>
            <w:r>
              <w:rPr>
                <w:rFonts w:ascii="Arial" w:eastAsia="Arial" w:hAnsi="Arial" w:cs="Arial"/>
                <w:b/>
                <w:shd w:val="clear" w:color="auto" w:fill="EFEFEF"/>
              </w:rPr>
              <w:t>Exceeding Expectations</w:t>
            </w:r>
          </w:p>
        </w:tc>
      </w:tr>
      <w:tr w:rsidR="001440AF" w14:paraId="4C1E8CB6" w14:textId="77777777">
        <w:trPr>
          <w:trHeight w:val="3510"/>
          <w:jc w:val="center"/>
        </w:trPr>
        <w:tc>
          <w:tcPr>
            <w:tcW w:w="2055" w:type="dxa"/>
            <w:shd w:val="clear" w:color="auto" w:fill="EFEFEF"/>
            <w:tcMar>
              <w:top w:w="100" w:type="dxa"/>
              <w:left w:w="100" w:type="dxa"/>
              <w:bottom w:w="100" w:type="dxa"/>
              <w:right w:w="100" w:type="dxa"/>
            </w:tcMar>
          </w:tcPr>
          <w:p w14:paraId="293F6F12" w14:textId="77777777" w:rsidR="001440AF" w:rsidRDefault="00E336CD">
            <w:pPr>
              <w:widowControl w:val="0"/>
              <w:rPr>
                <w:rFonts w:ascii="Arial" w:eastAsia="Arial" w:hAnsi="Arial" w:cs="Arial"/>
                <w:b/>
              </w:rPr>
            </w:pPr>
            <w:r>
              <w:rPr>
                <w:rFonts w:ascii="Arial" w:eastAsia="Arial" w:hAnsi="Arial" w:cs="Arial"/>
                <w:b/>
              </w:rPr>
              <w:t xml:space="preserve">Understanding </w:t>
            </w:r>
          </w:p>
          <w:p w14:paraId="0194D3B2" w14:textId="77777777" w:rsidR="001440AF" w:rsidRDefault="001440AF">
            <w:pPr>
              <w:widowControl w:val="0"/>
              <w:rPr>
                <w:rFonts w:ascii="Arial" w:eastAsia="Arial" w:hAnsi="Arial" w:cs="Arial"/>
              </w:rPr>
            </w:pPr>
          </w:p>
          <w:p w14:paraId="4589F216" w14:textId="77777777" w:rsidR="001440AF" w:rsidRDefault="001440AF">
            <w:pPr>
              <w:widowControl w:val="0"/>
              <w:rPr>
                <w:rFonts w:ascii="Arial" w:eastAsia="Arial" w:hAnsi="Arial" w:cs="Arial"/>
                <w:i/>
              </w:rPr>
            </w:pPr>
          </w:p>
        </w:tc>
        <w:tc>
          <w:tcPr>
            <w:tcW w:w="2336" w:type="dxa"/>
            <w:shd w:val="clear" w:color="auto" w:fill="auto"/>
            <w:tcMar>
              <w:top w:w="100" w:type="dxa"/>
              <w:left w:w="100" w:type="dxa"/>
              <w:bottom w:w="100" w:type="dxa"/>
              <w:right w:w="100" w:type="dxa"/>
            </w:tcMar>
          </w:tcPr>
          <w:p w14:paraId="58190617" w14:textId="77777777" w:rsidR="001440AF" w:rsidRDefault="00E336CD">
            <w:pPr>
              <w:widowControl w:val="0"/>
              <w:rPr>
                <w:rFonts w:ascii="Arial" w:eastAsia="Arial" w:hAnsi="Arial" w:cs="Arial"/>
              </w:rPr>
            </w:pPr>
            <w:r>
              <w:rPr>
                <w:rFonts w:ascii="Arial" w:eastAsia="Arial" w:hAnsi="Arial" w:cs="Arial"/>
                <w:b/>
              </w:rPr>
              <w:t>Limited</w:t>
            </w:r>
            <w:r>
              <w:rPr>
                <w:rFonts w:ascii="Arial" w:eastAsia="Arial" w:hAnsi="Arial" w:cs="Arial"/>
              </w:rPr>
              <w:t xml:space="preserve"> understanding of the legal right is demonstrated through a detailed, clear, definition. Student</w:t>
            </w:r>
            <w:r>
              <w:rPr>
                <w:rFonts w:ascii="Arial" w:eastAsia="Arial" w:hAnsi="Arial" w:cs="Arial"/>
                <w:b/>
              </w:rPr>
              <w:t xml:space="preserve"> minimally assesses </w:t>
            </w:r>
            <w:r>
              <w:rPr>
                <w:rFonts w:ascii="Arial" w:eastAsia="Arial" w:hAnsi="Arial" w:cs="Arial"/>
              </w:rPr>
              <w:t xml:space="preserve">how it has been applied in Canada. </w:t>
            </w:r>
          </w:p>
          <w:p w14:paraId="530B8C54" w14:textId="77777777" w:rsidR="001440AF" w:rsidRDefault="001440AF">
            <w:pPr>
              <w:widowControl w:val="0"/>
              <w:rPr>
                <w:rFonts w:ascii="Arial" w:eastAsia="Arial" w:hAnsi="Arial" w:cs="Arial"/>
              </w:rPr>
            </w:pPr>
          </w:p>
        </w:tc>
        <w:tc>
          <w:tcPr>
            <w:tcW w:w="2190" w:type="dxa"/>
            <w:shd w:val="clear" w:color="auto" w:fill="auto"/>
            <w:tcMar>
              <w:top w:w="100" w:type="dxa"/>
              <w:left w:w="100" w:type="dxa"/>
              <w:bottom w:w="100" w:type="dxa"/>
              <w:right w:w="100" w:type="dxa"/>
            </w:tcMar>
          </w:tcPr>
          <w:p w14:paraId="7D134289" w14:textId="77777777" w:rsidR="001440AF" w:rsidRDefault="00E336CD">
            <w:pPr>
              <w:widowControl w:val="0"/>
              <w:rPr>
                <w:rFonts w:ascii="Arial" w:eastAsia="Arial" w:hAnsi="Arial" w:cs="Arial"/>
              </w:rPr>
            </w:pPr>
            <w:r>
              <w:rPr>
                <w:rFonts w:ascii="Arial" w:eastAsia="Arial" w:hAnsi="Arial" w:cs="Arial"/>
                <w:b/>
              </w:rPr>
              <w:t>Some</w:t>
            </w:r>
            <w:r>
              <w:rPr>
                <w:rFonts w:ascii="Arial" w:eastAsia="Arial" w:hAnsi="Arial" w:cs="Arial"/>
              </w:rPr>
              <w:t xml:space="preserve"> understanding of the legal right is demonstrated through a detailed, clear, definition. Student</w:t>
            </w:r>
            <w:r>
              <w:rPr>
                <w:rFonts w:ascii="Arial" w:eastAsia="Arial" w:hAnsi="Arial" w:cs="Arial"/>
                <w:b/>
              </w:rPr>
              <w:t xml:space="preserve"> somewhat assesses </w:t>
            </w:r>
            <w:r>
              <w:rPr>
                <w:rFonts w:ascii="Arial" w:eastAsia="Arial" w:hAnsi="Arial" w:cs="Arial"/>
              </w:rPr>
              <w:t xml:space="preserve">how it has been applied in Canada. </w:t>
            </w:r>
          </w:p>
        </w:tc>
        <w:tc>
          <w:tcPr>
            <w:tcW w:w="2490" w:type="dxa"/>
            <w:shd w:val="clear" w:color="auto" w:fill="auto"/>
            <w:tcMar>
              <w:top w:w="100" w:type="dxa"/>
              <w:left w:w="100" w:type="dxa"/>
              <w:bottom w:w="100" w:type="dxa"/>
              <w:right w:w="100" w:type="dxa"/>
            </w:tcMar>
          </w:tcPr>
          <w:p w14:paraId="66EC81AC" w14:textId="77777777" w:rsidR="001440AF" w:rsidRDefault="00E336CD">
            <w:pPr>
              <w:widowControl w:val="0"/>
              <w:rPr>
                <w:rFonts w:ascii="Arial" w:eastAsia="Arial" w:hAnsi="Arial" w:cs="Arial"/>
              </w:rPr>
            </w:pPr>
            <w:r>
              <w:rPr>
                <w:rFonts w:ascii="Arial" w:eastAsia="Arial" w:hAnsi="Arial" w:cs="Arial"/>
                <w:b/>
              </w:rPr>
              <w:t>Solid</w:t>
            </w:r>
            <w:r>
              <w:rPr>
                <w:rFonts w:ascii="Arial" w:eastAsia="Arial" w:hAnsi="Arial" w:cs="Arial"/>
              </w:rPr>
              <w:t xml:space="preserve"> understanding of the legal right is demonstrated through a detailed, clear, definition. Student</w:t>
            </w:r>
            <w:r>
              <w:rPr>
                <w:rFonts w:ascii="Arial" w:eastAsia="Arial" w:hAnsi="Arial" w:cs="Arial"/>
                <w:b/>
              </w:rPr>
              <w:t xml:space="preserve"> evaluates</w:t>
            </w:r>
            <w:r>
              <w:rPr>
                <w:rFonts w:ascii="Arial" w:eastAsia="Arial" w:hAnsi="Arial" w:cs="Arial"/>
              </w:rPr>
              <w:t xml:space="preserve"> how it has been applied in Canada. </w:t>
            </w:r>
          </w:p>
          <w:p w14:paraId="1A377FB9" w14:textId="77777777" w:rsidR="001440AF" w:rsidRDefault="001440AF">
            <w:pPr>
              <w:widowControl w:val="0"/>
              <w:rPr>
                <w:rFonts w:ascii="Arial" w:eastAsia="Arial" w:hAnsi="Arial" w:cs="Arial"/>
              </w:rPr>
            </w:pPr>
          </w:p>
        </w:tc>
        <w:tc>
          <w:tcPr>
            <w:tcW w:w="2336" w:type="dxa"/>
            <w:shd w:val="clear" w:color="auto" w:fill="auto"/>
            <w:tcMar>
              <w:top w:w="100" w:type="dxa"/>
              <w:left w:w="100" w:type="dxa"/>
              <w:bottom w:w="100" w:type="dxa"/>
              <w:right w:w="100" w:type="dxa"/>
            </w:tcMar>
          </w:tcPr>
          <w:p w14:paraId="5E2BA6AF" w14:textId="77777777" w:rsidR="001440AF" w:rsidRDefault="00E336CD">
            <w:pPr>
              <w:widowControl w:val="0"/>
              <w:rPr>
                <w:rFonts w:ascii="Arial" w:eastAsia="Arial" w:hAnsi="Arial" w:cs="Arial"/>
              </w:rPr>
            </w:pPr>
            <w:r>
              <w:rPr>
                <w:rFonts w:ascii="Arial" w:eastAsia="Arial" w:hAnsi="Arial" w:cs="Arial"/>
                <w:b/>
              </w:rPr>
              <w:t>Deep</w:t>
            </w:r>
            <w:r>
              <w:rPr>
                <w:rFonts w:ascii="Arial" w:eastAsia="Arial" w:hAnsi="Arial" w:cs="Arial"/>
              </w:rPr>
              <w:t xml:space="preserve"> understanding of the legal right is demonstrated through a detailed, clear, definition. Student</w:t>
            </w:r>
            <w:r>
              <w:rPr>
                <w:rFonts w:ascii="Arial" w:eastAsia="Arial" w:hAnsi="Arial" w:cs="Arial"/>
                <w:b/>
              </w:rPr>
              <w:t xml:space="preserve"> fully evaluates</w:t>
            </w:r>
            <w:r>
              <w:rPr>
                <w:rFonts w:ascii="Arial" w:eastAsia="Arial" w:hAnsi="Arial" w:cs="Arial"/>
              </w:rPr>
              <w:t xml:space="preserve"> how it has been applied in Canada. </w:t>
            </w:r>
          </w:p>
          <w:p w14:paraId="4BA6768B" w14:textId="77777777" w:rsidR="001440AF" w:rsidRDefault="001440AF">
            <w:pPr>
              <w:widowControl w:val="0"/>
              <w:rPr>
                <w:rFonts w:ascii="Arial" w:eastAsia="Arial" w:hAnsi="Arial" w:cs="Arial"/>
              </w:rPr>
            </w:pPr>
          </w:p>
        </w:tc>
      </w:tr>
      <w:tr w:rsidR="001440AF" w14:paraId="44EA5D7E" w14:textId="77777777">
        <w:trPr>
          <w:jc w:val="center"/>
        </w:trPr>
        <w:tc>
          <w:tcPr>
            <w:tcW w:w="2055" w:type="dxa"/>
            <w:shd w:val="clear" w:color="auto" w:fill="EFEFEF"/>
            <w:tcMar>
              <w:top w:w="100" w:type="dxa"/>
              <w:left w:w="100" w:type="dxa"/>
              <w:bottom w:w="100" w:type="dxa"/>
              <w:right w:w="100" w:type="dxa"/>
            </w:tcMar>
          </w:tcPr>
          <w:p w14:paraId="4B08F044" w14:textId="77777777" w:rsidR="001440AF" w:rsidRDefault="00E336CD">
            <w:pPr>
              <w:widowControl w:val="0"/>
              <w:rPr>
                <w:rFonts w:ascii="Arial" w:eastAsia="Arial" w:hAnsi="Arial" w:cs="Arial"/>
                <w:b/>
              </w:rPr>
            </w:pPr>
            <w:r>
              <w:rPr>
                <w:rFonts w:ascii="Arial" w:eastAsia="Arial" w:hAnsi="Arial" w:cs="Arial"/>
                <w:b/>
              </w:rPr>
              <w:t xml:space="preserve">Argument </w:t>
            </w:r>
          </w:p>
        </w:tc>
        <w:tc>
          <w:tcPr>
            <w:tcW w:w="2336" w:type="dxa"/>
            <w:shd w:val="clear" w:color="auto" w:fill="auto"/>
            <w:tcMar>
              <w:top w:w="100" w:type="dxa"/>
              <w:left w:w="100" w:type="dxa"/>
              <w:bottom w:w="100" w:type="dxa"/>
              <w:right w:w="100" w:type="dxa"/>
            </w:tcMar>
          </w:tcPr>
          <w:p w14:paraId="30F64BDA" w14:textId="77777777" w:rsidR="001440AF" w:rsidRDefault="00E336CD">
            <w:pPr>
              <w:widowControl w:val="0"/>
              <w:rPr>
                <w:rFonts w:ascii="Arial" w:eastAsia="Arial" w:hAnsi="Arial" w:cs="Arial"/>
              </w:rPr>
            </w:pPr>
            <w:r>
              <w:rPr>
                <w:rFonts w:ascii="Arial" w:eastAsia="Arial" w:hAnsi="Arial" w:cs="Arial"/>
                <w:b/>
              </w:rPr>
              <w:t xml:space="preserve">Missing or unclear argument; </w:t>
            </w:r>
            <w:r>
              <w:rPr>
                <w:rFonts w:ascii="Arial" w:eastAsia="Arial" w:hAnsi="Arial" w:cs="Arial"/>
              </w:rPr>
              <w:t>limited</w:t>
            </w:r>
            <w:r>
              <w:rPr>
                <w:rFonts w:ascii="Arial" w:eastAsia="Arial" w:hAnsi="Arial" w:cs="Arial"/>
                <w:b/>
              </w:rPr>
              <w:t xml:space="preserve"> </w:t>
            </w:r>
            <w:r>
              <w:rPr>
                <w:rFonts w:ascii="Arial" w:eastAsia="Arial" w:hAnsi="Arial" w:cs="Arial"/>
              </w:rPr>
              <w:t xml:space="preserve">support by facts, examples and analysis. No thesis present. </w:t>
            </w:r>
          </w:p>
        </w:tc>
        <w:tc>
          <w:tcPr>
            <w:tcW w:w="2190" w:type="dxa"/>
            <w:shd w:val="clear" w:color="auto" w:fill="auto"/>
            <w:tcMar>
              <w:top w:w="100" w:type="dxa"/>
              <w:left w:w="100" w:type="dxa"/>
              <w:bottom w:w="100" w:type="dxa"/>
              <w:right w:w="100" w:type="dxa"/>
            </w:tcMar>
          </w:tcPr>
          <w:p w14:paraId="73C8BA4A" w14:textId="77777777" w:rsidR="001440AF" w:rsidRDefault="00E336CD">
            <w:pPr>
              <w:widowControl w:val="0"/>
              <w:rPr>
                <w:rFonts w:ascii="Arial" w:eastAsia="Arial" w:hAnsi="Arial" w:cs="Arial"/>
              </w:rPr>
            </w:pPr>
            <w:r>
              <w:rPr>
                <w:rFonts w:ascii="Arial" w:eastAsia="Arial" w:hAnsi="Arial" w:cs="Arial"/>
              </w:rPr>
              <w:t xml:space="preserve">Sets forth a </w:t>
            </w:r>
            <w:r>
              <w:rPr>
                <w:rFonts w:ascii="Arial" w:eastAsia="Arial" w:hAnsi="Arial" w:cs="Arial"/>
                <w:b/>
              </w:rPr>
              <w:t xml:space="preserve">simple argument </w:t>
            </w:r>
            <w:r>
              <w:rPr>
                <w:rFonts w:ascii="Arial" w:eastAsia="Arial" w:hAnsi="Arial" w:cs="Arial"/>
              </w:rPr>
              <w:t xml:space="preserve">supported by facts, examples, and analysis. A thesis is present but may be unclear. </w:t>
            </w:r>
          </w:p>
        </w:tc>
        <w:tc>
          <w:tcPr>
            <w:tcW w:w="2490" w:type="dxa"/>
            <w:shd w:val="clear" w:color="auto" w:fill="auto"/>
            <w:tcMar>
              <w:top w:w="100" w:type="dxa"/>
              <w:left w:w="100" w:type="dxa"/>
              <w:bottom w:w="100" w:type="dxa"/>
              <w:right w:w="100" w:type="dxa"/>
            </w:tcMar>
          </w:tcPr>
          <w:p w14:paraId="769FAFC0" w14:textId="77777777" w:rsidR="001440AF" w:rsidRDefault="00E336CD">
            <w:pPr>
              <w:widowControl w:val="0"/>
              <w:rPr>
                <w:rFonts w:ascii="Arial" w:eastAsia="Arial" w:hAnsi="Arial" w:cs="Arial"/>
              </w:rPr>
            </w:pPr>
            <w:r>
              <w:rPr>
                <w:rFonts w:ascii="Arial" w:eastAsia="Arial" w:hAnsi="Arial" w:cs="Arial"/>
              </w:rPr>
              <w:t xml:space="preserve">Sets forth a </w:t>
            </w:r>
            <w:r>
              <w:rPr>
                <w:rFonts w:ascii="Arial" w:eastAsia="Arial" w:hAnsi="Arial" w:cs="Arial"/>
                <w:b/>
              </w:rPr>
              <w:t xml:space="preserve">solid argument </w:t>
            </w:r>
            <w:r>
              <w:rPr>
                <w:rFonts w:ascii="Arial" w:eastAsia="Arial" w:hAnsi="Arial" w:cs="Arial"/>
              </w:rPr>
              <w:t xml:space="preserve">supported by facts, examples, and analysis. A thesis is clear. </w:t>
            </w:r>
          </w:p>
        </w:tc>
        <w:tc>
          <w:tcPr>
            <w:tcW w:w="2336" w:type="dxa"/>
            <w:shd w:val="clear" w:color="auto" w:fill="auto"/>
            <w:tcMar>
              <w:top w:w="100" w:type="dxa"/>
              <w:left w:w="100" w:type="dxa"/>
              <w:bottom w:w="100" w:type="dxa"/>
              <w:right w:w="100" w:type="dxa"/>
            </w:tcMar>
          </w:tcPr>
          <w:p w14:paraId="67265727" w14:textId="77777777" w:rsidR="001440AF" w:rsidRDefault="00E336CD">
            <w:pPr>
              <w:widowControl w:val="0"/>
              <w:rPr>
                <w:rFonts w:ascii="Arial" w:eastAsia="Arial" w:hAnsi="Arial" w:cs="Arial"/>
              </w:rPr>
            </w:pPr>
            <w:r>
              <w:rPr>
                <w:rFonts w:ascii="Arial" w:eastAsia="Arial" w:hAnsi="Arial" w:cs="Arial"/>
              </w:rPr>
              <w:t xml:space="preserve">Sets forth an </w:t>
            </w:r>
            <w:r>
              <w:rPr>
                <w:rFonts w:ascii="Arial" w:eastAsia="Arial" w:hAnsi="Arial" w:cs="Arial"/>
                <w:b/>
              </w:rPr>
              <w:t xml:space="preserve">insightful argument </w:t>
            </w:r>
            <w:r>
              <w:rPr>
                <w:rFonts w:ascii="Arial" w:eastAsia="Arial" w:hAnsi="Arial" w:cs="Arial"/>
              </w:rPr>
              <w:t xml:space="preserve">supported by facts, examples, and analysis. A thesis is clearly stated. </w:t>
            </w:r>
          </w:p>
        </w:tc>
      </w:tr>
      <w:tr w:rsidR="001440AF" w14:paraId="324CA11D" w14:textId="77777777">
        <w:trPr>
          <w:trHeight w:val="2700"/>
          <w:jc w:val="center"/>
        </w:trPr>
        <w:tc>
          <w:tcPr>
            <w:tcW w:w="2055" w:type="dxa"/>
            <w:shd w:val="clear" w:color="auto" w:fill="EFEFEF"/>
            <w:tcMar>
              <w:top w:w="100" w:type="dxa"/>
              <w:left w:w="100" w:type="dxa"/>
              <w:bottom w:w="100" w:type="dxa"/>
              <w:right w:w="100" w:type="dxa"/>
            </w:tcMar>
          </w:tcPr>
          <w:p w14:paraId="6E117AF2" w14:textId="77777777" w:rsidR="001440AF" w:rsidRDefault="00E336CD">
            <w:pPr>
              <w:widowControl w:val="0"/>
              <w:rPr>
                <w:rFonts w:ascii="Arial" w:eastAsia="Arial" w:hAnsi="Arial" w:cs="Arial"/>
              </w:rPr>
            </w:pPr>
            <w:r>
              <w:rPr>
                <w:rFonts w:ascii="Arial" w:eastAsia="Arial" w:hAnsi="Arial" w:cs="Arial"/>
                <w:b/>
              </w:rPr>
              <w:t xml:space="preserve">Communication </w:t>
            </w:r>
          </w:p>
          <w:p w14:paraId="2FA67D64" w14:textId="77777777" w:rsidR="001440AF" w:rsidRDefault="001440AF">
            <w:pPr>
              <w:widowControl w:val="0"/>
              <w:rPr>
                <w:rFonts w:ascii="Arial" w:eastAsia="Arial" w:hAnsi="Arial" w:cs="Arial"/>
              </w:rPr>
            </w:pPr>
          </w:p>
          <w:p w14:paraId="21253953" w14:textId="77777777" w:rsidR="001440AF" w:rsidRDefault="001440AF">
            <w:pPr>
              <w:widowControl w:val="0"/>
              <w:rPr>
                <w:rFonts w:ascii="Arial" w:eastAsia="Arial" w:hAnsi="Arial" w:cs="Arial"/>
              </w:rPr>
            </w:pPr>
          </w:p>
        </w:tc>
        <w:tc>
          <w:tcPr>
            <w:tcW w:w="2336" w:type="dxa"/>
            <w:shd w:val="clear" w:color="auto" w:fill="auto"/>
            <w:tcMar>
              <w:top w:w="100" w:type="dxa"/>
              <w:left w:w="100" w:type="dxa"/>
              <w:bottom w:w="100" w:type="dxa"/>
              <w:right w:w="100" w:type="dxa"/>
            </w:tcMar>
          </w:tcPr>
          <w:p w14:paraId="2C14F062" w14:textId="77777777" w:rsidR="001440AF" w:rsidRDefault="00E336CD">
            <w:pPr>
              <w:widowControl w:val="0"/>
              <w:rPr>
                <w:rFonts w:ascii="Arial" w:eastAsia="Arial" w:hAnsi="Arial" w:cs="Arial"/>
              </w:rPr>
            </w:pPr>
            <w:r>
              <w:rPr>
                <w:rFonts w:ascii="Arial" w:eastAsia="Arial" w:hAnsi="Arial" w:cs="Arial"/>
              </w:rPr>
              <w:t xml:space="preserve">Organization of written work is of </w:t>
            </w:r>
            <w:r>
              <w:rPr>
                <w:rFonts w:ascii="Arial" w:eastAsia="Arial" w:hAnsi="Arial" w:cs="Arial"/>
                <w:b/>
              </w:rPr>
              <w:t>limited effectiveness;</w:t>
            </w:r>
            <w:r>
              <w:rPr>
                <w:rFonts w:ascii="Arial" w:eastAsia="Arial" w:hAnsi="Arial" w:cs="Arial"/>
              </w:rPr>
              <w:t xml:space="preserve"> paragraphs, topic sentences, and transitions may not be used in a way that indicates major points </w:t>
            </w:r>
          </w:p>
        </w:tc>
        <w:tc>
          <w:tcPr>
            <w:tcW w:w="2190" w:type="dxa"/>
            <w:shd w:val="clear" w:color="auto" w:fill="auto"/>
            <w:tcMar>
              <w:top w:w="100" w:type="dxa"/>
              <w:left w:w="100" w:type="dxa"/>
              <w:bottom w:w="100" w:type="dxa"/>
              <w:right w:w="100" w:type="dxa"/>
            </w:tcMar>
          </w:tcPr>
          <w:p w14:paraId="3A56A12A" w14:textId="77777777" w:rsidR="001440AF" w:rsidRDefault="00E336CD">
            <w:pPr>
              <w:widowControl w:val="0"/>
              <w:rPr>
                <w:rFonts w:ascii="Arial" w:eastAsia="Arial" w:hAnsi="Arial" w:cs="Arial"/>
              </w:rPr>
            </w:pPr>
            <w:r>
              <w:rPr>
                <w:rFonts w:ascii="Arial" w:eastAsia="Arial" w:hAnsi="Arial" w:cs="Arial"/>
              </w:rPr>
              <w:t xml:space="preserve">Organization of written work is </w:t>
            </w:r>
            <w:r>
              <w:rPr>
                <w:rFonts w:ascii="Arial" w:eastAsia="Arial" w:hAnsi="Arial" w:cs="Arial"/>
                <w:b/>
              </w:rPr>
              <w:t>somewhat</w:t>
            </w:r>
            <w:r>
              <w:rPr>
                <w:rFonts w:ascii="Arial" w:eastAsia="Arial" w:hAnsi="Arial" w:cs="Arial"/>
              </w:rPr>
              <w:t xml:space="preserve"> </w:t>
            </w:r>
            <w:r>
              <w:rPr>
                <w:rFonts w:ascii="Arial" w:eastAsia="Arial" w:hAnsi="Arial" w:cs="Arial"/>
                <w:b/>
              </w:rPr>
              <w:t>effective</w:t>
            </w:r>
            <w:r>
              <w:rPr>
                <w:rFonts w:ascii="Arial" w:eastAsia="Arial" w:hAnsi="Arial" w:cs="Arial"/>
              </w:rPr>
              <w:t>; some major points are separated into paragraphs. There are some transitions, and clear topic sentences are mostly used.</w:t>
            </w:r>
          </w:p>
        </w:tc>
        <w:tc>
          <w:tcPr>
            <w:tcW w:w="2490" w:type="dxa"/>
            <w:shd w:val="clear" w:color="auto" w:fill="auto"/>
            <w:tcMar>
              <w:top w:w="100" w:type="dxa"/>
              <w:left w:w="100" w:type="dxa"/>
              <w:bottom w:w="100" w:type="dxa"/>
              <w:right w:w="100" w:type="dxa"/>
            </w:tcMar>
          </w:tcPr>
          <w:p w14:paraId="28719FA0" w14:textId="77777777" w:rsidR="001440AF" w:rsidRDefault="00E336CD">
            <w:pPr>
              <w:widowControl w:val="0"/>
              <w:rPr>
                <w:rFonts w:ascii="Arial" w:eastAsia="Arial" w:hAnsi="Arial" w:cs="Arial"/>
              </w:rPr>
            </w:pPr>
            <w:r>
              <w:rPr>
                <w:rFonts w:ascii="Arial" w:eastAsia="Arial" w:hAnsi="Arial" w:cs="Arial"/>
              </w:rPr>
              <w:t xml:space="preserve">Organization of written work is </w:t>
            </w:r>
            <w:r>
              <w:rPr>
                <w:rFonts w:ascii="Arial" w:eastAsia="Arial" w:hAnsi="Arial" w:cs="Arial"/>
                <w:b/>
              </w:rPr>
              <w:t>effective</w:t>
            </w:r>
            <w:r>
              <w:rPr>
                <w:rFonts w:ascii="Arial" w:eastAsia="Arial" w:hAnsi="Arial" w:cs="Arial"/>
              </w:rPr>
              <w:t xml:space="preserve">; most major points are separated into paragraphs and signaled by topic sentences and transitions. </w:t>
            </w:r>
          </w:p>
        </w:tc>
        <w:tc>
          <w:tcPr>
            <w:tcW w:w="2336" w:type="dxa"/>
            <w:shd w:val="clear" w:color="auto" w:fill="auto"/>
            <w:tcMar>
              <w:top w:w="100" w:type="dxa"/>
              <w:left w:w="100" w:type="dxa"/>
              <w:bottom w:w="100" w:type="dxa"/>
              <w:right w:w="100" w:type="dxa"/>
            </w:tcMar>
          </w:tcPr>
          <w:p w14:paraId="2A058F06" w14:textId="77777777" w:rsidR="001440AF" w:rsidRDefault="00E336CD">
            <w:pPr>
              <w:widowControl w:val="0"/>
              <w:rPr>
                <w:rFonts w:ascii="Arial" w:eastAsia="Arial" w:hAnsi="Arial" w:cs="Arial"/>
              </w:rPr>
            </w:pPr>
            <w:r>
              <w:rPr>
                <w:rFonts w:ascii="Arial" w:eastAsia="Arial" w:hAnsi="Arial" w:cs="Arial"/>
              </w:rPr>
              <w:t xml:space="preserve">Organization of written work is </w:t>
            </w:r>
            <w:r>
              <w:rPr>
                <w:rFonts w:ascii="Arial" w:eastAsia="Arial" w:hAnsi="Arial" w:cs="Arial"/>
                <w:b/>
              </w:rPr>
              <w:t>highly effective</w:t>
            </w:r>
            <w:r>
              <w:rPr>
                <w:rFonts w:ascii="Arial" w:eastAsia="Arial" w:hAnsi="Arial" w:cs="Arial"/>
              </w:rPr>
              <w:t>; major points are divided into paragraphs and signaled by use of topic sentences and transitions.</w:t>
            </w:r>
          </w:p>
        </w:tc>
      </w:tr>
    </w:tbl>
    <w:p w14:paraId="40CD9766" w14:textId="77777777" w:rsidR="001440AF" w:rsidRDefault="001440AF">
      <w:pPr>
        <w:widowControl w:val="0"/>
        <w:rPr>
          <w:rFonts w:ascii="Arial" w:eastAsia="Arial" w:hAnsi="Arial" w:cs="Arial"/>
          <w:b/>
        </w:rPr>
      </w:pPr>
    </w:p>
    <w:p w14:paraId="2A35F0EF" w14:textId="77777777" w:rsidR="001440AF" w:rsidRDefault="001440AF">
      <w:pPr>
        <w:widowControl w:val="0"/>
        <w:rPr>
          <w:rFonts w:ascii="Arial" w:eastAsia="Arial" w:hAnsi="Arial" w:cs="Arial"/>
        </w:rPr>
      </w:pPr>
    </w:p>
    <w:p w14:paraId="7268C23C" w14:textId="77777777" w:rsidR="001440AF" w:rsidRDefault="001440AF">
      <w:pPr>
        <w:rPr>
          <w:rFonts w:ascii="Times New Roman" w:eastAsia="Times New Roman" w:hAnsi="Times New Roman" w:cs="Times New Roman"/>
          <w:color w:val="000000"/>
          <w:sz w:val="20"/>
          <w:szCs w:val="20"/>
        </w:rPr>
      </w:pPr>
    </w:p>
    <w:sectPr w:rsidR="001440AF">
      <w:headerReference w:type="default" r:id="rId24"/>
      <w:footerReference w:type="even" r:id="rId25"/>
      <w:footerReference w:type="default" r:id="rId26"/>
      <w:headerReference w:type="first" r:id="rId27"/>
      <w:footerReference w:type="first" r:id="rId28"/>
      <w:pgSz w:w="12240" w:h="15840"/>
      <w:pgMar w:top="720" w:right="720" w:bottom="720" w:left="720" w:header="73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7884" w14:textId="77777777" w:rsidR="00C43B2B" w:rsidRDefault="00C43B2B">
      <w:r>
        <w:separator/>
      </w:r>
    </w:p>
  </w:endnote>
  <w:endnote w:type="continuationSeparator" w:id="0">
    <w:p w14:paraId="2365D97A" w14:textId="77777777" w:rsidR="00C43B2B" w:rsidRDefault="00C4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Berthold Akzidenz Grotesk">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4616" w14:textId="77777777" w:rsidR="001440AF" w:rsidRDefault="00E336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709989A3" w14:textId="77777777" w:rsidR="001440AF" w:rsidRDefault="001440A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9F23" w14:textId="77777777" w:rsidR="001440AF" w:rsidRDefault="00E336C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1B61">
      <w:rPr>
        <w:noProof/>
        <w:color w:val="000000"/>
      </w:rPr>
      <w:t>14</w:t>
    </w:r>
    <w:r>
      <w:rPr>
        <w:color w:val="000000"/>
      </w:rPr>
      <w:fldChar w:fldCharType="end"/>
    </w:r>
  </w:p>
  <w:p w14:paraId="18B5AAEE" w14:textId="77777777" w:rsidR="001440AF" w:rsidRDefault="00E336CD">
    <w:pPr>
      <w:pBdr>
        <w:top w:val="nil"/>
        <w:left w:val="nil"/>
        <w:bottom w:val="nil"/>
        <w:right w:val="nil"/>
        <w:between w:val="nil"/>
      </w:pBdr>
      <w:tabs>
        <w:tab w:val="center" w:pos="4680"/>
        <w:tab w:val="right" w:pos="9360"/>
      </w:tabs>
      <w:rPr>
        <w:color w:val="000000"/>
      </w:rPr>
    </w:pPr>
    <w:r>
      <w:rPr>
        <w:rFonts w:ascii="Berthold Akzidenz Grotesk" w:eastAsia="Berthold Akzidenz Grotesk" w:hAnsi="Berthold Akzidenz Grotesk" w:cs="Berthold Akzidenz Grotesk"/>
        <w:b/>
        <w:noProof/>
        <w:color w:val="62A945"/>
        <w:lang w:val="en-CA"/>
      </w:rPr>
      <w:drawing>
        <wp:inline distT="0" distB="0" distL="0" distR="0" wp14:anchorId="1F1B1503" wp14:editId="6D01D93F">
          <wp:extent cx="1143725" cy="671449"/>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43725" cy="671449"/>
                  </a:xfrm>
                  <a:prstGeom prst="rect">
                    <a:avLst/>
                  </a:prstGeom>
                  <a:ln/>
                </pic:spPr>
              </pic:pic>
            </a:graphicData>
          </a:graphic>
        </wp:inline>
      </w:drawing>
    </w:r>
    <w:r>
      <w:rPr>
        <w:noProof/>
        <w:lang w:val="en-CA"/>
      </w:rPr>
      <mc:AlternateContent>
        <mc:Choice Requires="wps">
          <w:drawing>
            <wp:anchor distT="0" distB="0" distL="114300" distR="114300" simplePos="0" relativeHeight="251660288" behindDoc="0" locked="0" layoutInCell="1" hidden="0" allowOverlap="1" wp14:anchorId="7AF846A6" wp14:editId="21BB412C">
              <wp:simplePos x="0" y="0"/>
              <wp:positionH relativeFrom="column">
                <wp:posOffset>4495800</wp:posOffset>
              </wp:positionH>
              <wp:positionV relativeFrom="paragraph">
                <wp:posOffset>279400</wp:posOffset>
              </wp:positionV>
              <wp:extent cx="2344164" cy="349520"/>
              <wp:effectExtent l="0" t="0" r="0" b="0"/>
              <wp:wrapNone/>
              <wp:docPr id="23" name="Rectangle 23"/>
              <wp:cNvGraphicFramePr/>
              <a:graphic xmlns:a="http://schemas.openxmlformats.org/drawingml/2006/main">
                <a:graphicData uri="http://schemas.microsoft.com/office/word/2010/wordprocessingShape">
                  <wps:wsp>
                    <wps:cNvSpPr/>
                    <wps:spPr>
                      <a:xfrm>
                        <a:off x="4178681" y="3610003"/>
                        <a:ext cx="2334639" cy="339995"/>
                      </a:xfrm>
                      <a:prstGeom prst="rect">
                        <a:avLst/>
                      </a:prstGeom>
                      <a:noFill/>
                      <a:ln>
                        <a:noFill/>
                      </a:ln>
                    </wps:spPr>
                    <wps:txbx>
                      <w:txbxContent>
                        <w:p w14:paraId="334D6D61" w14:textId="77777777" w:rsidR="001440AF" w:rsidRDefault="00E336CD">
                          <w:pPr>
                            <w:jc w:val="right"/>
                            <w:textDirection w:val="btLr"/>
                          </w:pPr>
                          <w:r>
                            <w:rPr>
                              <w:rFonts w:ascii="Verdana" w:eastAsia="Verdana" w:hAnsi="Verdana" w:cs="Verdana"/>
                              <w:b/>
                              <w:color w:val="F79646"/>
                              <w:sz w:val="28"/>
                            </w:rPr>
                            <w:t>LawLessons.ca</w:t>
                          </w:r>
                        </w:p>
                      </w:txbxContent>
                    </wps:txbx>
                    <wps:bodyPr spcFirstLastPara="1" wrap="square" lIns="91425" tIns="45700" rIns="91425" bIns="45700" anchor="t" anchorCtr="0">
                      <a:noAutofit/>
                    </wps:bodyPr>
                  </wps:wsp>
                </a:graphicData>
              </a:graphic>
            </wp:anchor>
          </w:drawing>
        </mc:Choice>
        <mc:Fallback>
          <w:pict>
            <v:rect w14:anchorId="7AF846A6" id="Rectangle 23" o:spid="_x0000_s1026" style="position:absolute;margin-left:354pt;margin-top:22pt;width:184.6pt;height: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uXvAEAAFoDAAAOAAAAZHJzL2Uyb0RvYy54bWysU8GO2jAQvVfqP1i+lyQEWBIRVlVXVJVW&#10;LdK2H2Acm1hybNdjSPj7jh12oe2t6sUZe0Zv3nsz2TyOvSZn4UFZ09BillMiDLetMseG/vi++7Cm&#10;BAIzLdPWiIZeBNDH7ft3m8HVYm47q1vhCYIYqAfX0C4EV2cZ8E70DGbWCYNJaX3PAl79MWs9GxC9&#10;19k8z1fZYH3rvOUCAF+fpiTdJnwpBQ/fpAQRiG4ocgvp9Ok8xDPbblh99Mx1il9psH9g0TNlsOkb&#10;1BMLjJy8+guqV9xbsDLMuO0zK6XiImlANUX+h5qXjjmRtKA54N5sgv8Hy7+eX9zeow2DgxowjCpG&#10;6fv4RX5kbOiieFiv1gUll4aWqyLP83IyToyBcCyYl+ViVVaU8FhRVlW1jAXZDcl5CJ+F7UkMGupx&#10;MMkvdn6GMJW+lsTGxu6U1mk42vz2gJjxJbvRjVEYD+NVw8G2l70n4PhOYa9nBmHPPA4V+Q846IbC&#10;zxPzghL9xaCTVbGYL3Ez0mWxfMhxTfx95nCfYYZ3FvcnUDKFn0Laponjx1OwUiU9kdVE5UoWB5gc&#10;uS5b3JD7e6q6/RLbXwAAAP//AwBQSwMEFAAGAAgAAAAhAGOktT3dAAAACgEAAA8AAABkcnMvZG93&#10;bnJldi54bWxMj8FOwzAQRO9I/IO1SNyo3So0bZpNhRAcOJJy4OjG2yTCXkex06Z/j3uC02g1o9k3&#10;5X52VpxpDL1nhOVCgSBuvOm5Rfg6vD9tQISo2WjrmRCuFGBf3d+VujD+wp90rmMrUgmHQiN0MQ6F&#10;lKHpyOmw8ANx8k5+dDqmc2ylGfUllTsrV0qtpdM9pw+dHui1o+annhzCQNZMNqvVdyPfRl6uPw7y&#10;+oz4+DC/7EBEmuNfGG74CR2qxHT0E5sgLEKuNmlLRMiypLeAyvMViCPCdqtAVqX8P6H6BQAA//8D&#10;AFBLAQItABQABgAIAAAAIQC2gziS/gAAAOEBAAATAAAAAAAAAAAAAAAAAAAAAABbQ29udGVudF9U&#10;eXBlc10ueG1sUEsBAi0AFAAGAAgAAAAhADj9If/WAAAAlAEAAAsAAAAAAAAAAAAAAAAALwEAAF9y&#10;ZWxzLy5yZWxzUEsBAi0AFAAGAAgAAAAhACwdW5e8AQAAWgMAAA4AAAAAAAAAAAAAAAAALgIAAGRy&#10;cy9lMm9Eb2MueG1sUEsBAi0AFAAGAAgAAAAhAGOktT3dAAAACgEAAA8AAAAAAAAAAAAAAAAAFgQA&#10;AGRycy9kb3ducmV2LnhtbFBLBQYAAAAABAAEAPMAAAAgBQAAAAA=&#10;" filled="f" stroked="f">
              <v:textbox inset="2.53958mm,1.2694mm,2.53958mm,1.2694mm">
                <w:txbxContent>
                  <w:p w14:paraId="334D6D61" w14:textId="77777777" w:rsidR="001440AF" w:rsidRDefault="00E336CD">
                    <w:pPr>
                      <w:jc w:val="right"/>
                      <w:textDirection w:val="btLr"/>
                    </w:pPr>
                    <w:r>
                      <w:rPr>
                        <w:rFonts w:ascii="Verdana" w:eastAsia="Verdana" w:hAnsi="Verdana" w:cs="Verdana"/>
                        <w:b/>
                        <w:color w:val="F79646"/>
                        <w:sz w:val="28"/>
                      </w:rPr>
                      <w:t>LawLessons.ca</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F42" w14:textId="77777777" w:rsidR="001440AF" w:rsidRDefault="00E336CD">
    <w:pPr>
      <w:pBdr>
        <w:top w:val="nil"/>
        <w:left w:val="nil"/>
        <w:bottom w:val="nil"/>
        <w:right w:val="nil"/>
        <w:between w:val="nil"/>
      </w:pBdr>
      <w:tabs>
        <w:tab w:val="center" w:pos="4680"/>
        <w:tab w:val="right" w:pos="9360"/>
        <w:tab w:val="right" w:pos="10773"/>
      </w:tabs>
      <w:jc w:val="both"/>
      <w:rPr>
        <w:rFonts w:ascii="Verdana" w:eastAsia="Verdana" w:hAnsi="Verdana" w:cs="Verdana"/>
        <w:b/>
        <w:color w:val="62A945"/>
        <w:sz w:val="18"/>
        <w:szCs w:val="18"/>
      </w:rPr>
    </w:pPr>
    <w:r>
      <w:rPr>
        <w:rFonts w:ascii="Verdana" w:eastAsia="Verdana" w:hAnsi="Verdana" w:cs="Verdana"/>
        <w:b/>
        <w:color w:val="F79646"/>
      </w:rPr>
      <w:t xml:space="preserve">JusticeEducation.ca                  </w:t>
    </w:r>
    <w:r>
      <w:rPr>
        <w:rFonts w:ascii="Verdana" w:eastAsia="Verdana" w:hAnsi="Verdana" w:cs="Verdana"/>
        <w:color w:val="F79646"/>
        <w:sz w:val="18"/>
        <w:szCs w:val="18"/>
      </w:rPr>
      <w:t xml:space="preserve"> </w:t>
    </w:r>
    <w:r>
      <w:rPr>
        <w:rFonts w:ascii="Verdana" w:eastAsia="Verdana" w:hAnsi="Verdana" w:cs="Verdana"/>
        <w:color w:val="000000"/>
        <w:sz w:val="18"/>
        <w:szCs w:val="18"/>
      </w:rPr>
      <w:t xml:space="preserve">      </w:t>
    </w:r>
    <w:r>
      <w:rPr>
        <w:rFonts w:ascii="Verdana" w:eastAsia="Verdana" w:hAnsi="Verdana" w:cs="Verdana"/>
        <w:color w:val="000000"/>
        <w:sz w:val="18"/>
        <w:szCs w:val="18"/>
      </w:rPr>
      <w:tab/>
    </w:r>
    <w:r>
      <w:rPr>
        <w:rFonts w:ascii="Verdana" w:eastAsia="Verdana" w:hAnsi="Verdana" w:cs="Verdana"/>
        <w:color w:val="000000"/>
        <w:sz w:val="18"/>
        <w:szCs w:val="18"/>
      </w:rPr>
      <w:tab/>
      <w:t xml:space="preserve">        </w:t>
    </w:r>
    <w:r>
      <w:rPr>
        <w:rFonts w:ascii="Verdana" w:eastAsia="Verdana" w:hAnsi="Verdana" w:cs="Verdana"/>
        <w:b/>
        <w:color w:val="F79646"/>
      </w:rPr>
      <w:t xml:space="preserve">LawLessons.ca </w:t>
    </w:r>
    <w:r>
      <w:rPr>
        <w:rFonts w:ascii="Verdana" w:eastAsia="Verdana" w:hAnsi="Verdana" w:cs="Verdana"/>
        <w:color w:val="646A69"/>
        <w:sz w:val="18"/>
        <w:szCs w:val="18"/>
      </w:rPr>
      <w:tab/>
      <w:t xml:space="preserve">                </w:t>
    </w:r>
    <w:r>
      <w:rPr>
        <w:rFonts w:ascii="Verdana" w:eastAsia="Verdana" w:hAnsi="Verdana" w:cs="Verdana"/>
        <w:color w:val="646A69"/>
        <w:sz w:val="18"/>
        <w:szCs w:val="18"/>
      </w:rPr>
      <w:tab/>
    </w:r>
    <w:r>
      <w:rPr>
        <w:rFonts w:ascii="Verdana" w:eastAsia="Verdana" w:hAnsi="Verdana" w:cs="Verdana"/>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3D69" w14:textId="77777777" w:rsidR="00C43B2B" w:rsidRDefault="00C43B2B">
      <w:r>
        <w:separator/>
      </w:r>
    </w:p>
  </w:footnote>
  <w:footnote w:type="continuationSeparator" w:id="0">
    <w:p w14:paraId="7555D739" w14:textId="77777777" w:rsidR="00C43B2B" w:rsidRDefault="00C43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D24D" w14:textId="77777777" w:rsidR="001440AF" w:rsidRDefault="001440AF">
    <w:pPr>
      <w:pBdr>
        <w:top w:val="nil"/>
        <w:left w:val="nil"/>
        <w:bottom w:val="nil"/>
        <w:right w:val="nil"/>
        <w:between w:val="nil"/>
      </w:pBdr>
      <w:tabs>
        <w:tab w:val="center" w:pos="4680"/>
        <w:tab w:val="right" w:pos="9360"/>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5FFC" w14:textId="77777777" w:rsidR="001440AF" w:rsidRDefault="00E336CD">
    <w:pPr>
      <w:pBdr>
        <w:top w:val="nil"/>
        <w:left w:val="nil"/>
        <w:bottom w:val="nil"/>
        <w:right w:val="nil"/>
        <w:between w:val="nil"/>
      </w:pBdr>
      <w:tabs>
        <w:tab w:val="center" w:pos="4680"/>
        <w:tab w:val="right" w:pos="9360"/>
      </w:tabs>
      <w:jc w:val="right"/>
      <w:rPr>
        <w:color w:val="000000"/>
      </w:rPr>
    </w:pPr>
    <w:r>
      <w:rPr>
        <w:noProof/>
        <w:lang w:val="en-CA"/>
      </w:rPr>
      <w:drawing>
        <wp:anchor distT="0" distB="0" distL="0" distR="0" simplePos="0" relativeHeight="251658240" behindDoc="0" locked="0" layoutInCell="1" hidden="0" allowOverlap="1" wp14:anchorId="27BFF9FF" wp14:editId="0AE66A48">
          <wp:simplePos x="0" y="0"/>
          <wp:positionH relativeFrom="column">
            <wp:posOffset>-923924</wp:posOffset>
          </wp:positionH>
          <wp:positionV relativeFrom="paragraph">
            <wp:posOffset>-700850</wp:posOffset>
          </wp:positionV>
          <wp:extent cx="8246070" cy="2519464"/>
          <wp:effectExtent l="0" t="0" r="0" b="0"/>
          <wp:wrapSquare wrapText="bothSides" distT="0" distB="0" distL="0" distR="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46070" cy="2519464"/>
                  </a:xfrm>
                  <a:prstGeom prst="rect">
                    <a:avLst/>
                  </a:prstGeom>
                  <a:ln/>
                </pic:spPr>
              </pic:pic>
            </a:graphicData>
          </a:graphic>
        </wp:anchor>
      </w:drawing>
    </w:r>
    <w:r>
      <w:rPr>
        <w:noProof/>
        <w:lang w:val="en-CA"/>
      </w:rPr>
      <mc:AlternateContent>
        <mc:Choice Requires="wps">
          <w:drawing>
            <wp:anchor distT="0" distB="0" distL="114300" distR="114300" simplePos="0" relativeHeight="251659264" behindDoc="0" locked="0" layoutInCell="1" hidden="0" allowOverlap="1" wp14:anchorId="4487F9F0" wp14:editId="2F8C455A">
              <wp:simplePos x="0" y="0"/>
              <wp:positionH relativeFrom="column">
                <wp:posOffset>25401</wp:posOffset>
              </wp:positionH>
              <wp:positionV relativeFrom="paragraph">
                <wp:posOffset>-152399</wp:posOffset>
              </wp:positionV>
              <wp:extent cx="2042606" cy="875287"/>
              <wp:effectExtent l="0" t="0" r="0" b="0"/>
              <wp:wrapNone/>
              <wp:docPr id="24" name="Rectangle 24"/>
              <wp:cNvGraphicFramePr/>
              <a:graphic xmlns:a="http://schemas.openxmlformats.org/drawingml/2006/main">
                <a:graphicData uri="http://schemas.microsoft.com/office/word/2010/wordprocessingShape">
                  <wps:wsp>
                    <wps:cNvSpPr/>
                    <wps:spPr>
                      <a:xfrm>
                        <a:off x="4329460" y="3347119"/>
                        <a:ext cx="2033081" cy="865762"/>
                      </a:xfrm>
                      <a:prstGeom prst="rect">
                        <a:avLst/>
                      </a:prstGeom>
                      <a:noFill/>
                      <a:ln>
                        <a:noFill/>
                      </a:ln>
                    </wps:spPr>
                    <wps:txbx>
                      <w:txbxContent>
                        <w:p w14:paraId="48B63FE9" w14:textId="77777777" w:rsidR="001440AF" w:rsidRDefault="00E336CD">
                          <w:pPr>
                            <w:spacing w:line="275" w:lineRule="auto"/>
                            <w:textDirection w:val="btLr"/>
                          </w:pPr>
                          <w:r>
                            <w:rPr>
                              <w:rFonts w:ascii="Verdana" w:eastAsia="Verdana" w:hAnsi="Verdana" w:cs="Verdana"/>
                              <w:color w:val="FFFFFF"/>
                              <w:sz w:val="18"/>
                            </w:rPr>
                            <w:t>#260 – 800 Hornby Street,</w:t>
                          </w:r>
                        </w:p>
                        <w:p w14:paraId="12BEB918" w14:textId="77777777" w:rsidR="001440AF" w:rsidRDefault="00E336CD">
                          <w:pPr>
                            <w:spacing w:line="275" w:lineRule="auto"/>
                            <w:textDirection w:val="btLr"/>
                          </w:pPr>
                          <w:r>
                            <w:rPr>
                              <w:rFonts w:ascii="Verdana" w:eastAsia="Verdana" w:hAnsi="Verdana" w:cs="Verdana"/>
                              <w:color w:val="FFFFFF"/>
                              <w:sz w:val="18"/>
                            </w:rPr>
                            <w:t>Vancouver, BC, Canada</w:t>
                          </w:r>
                        </w:p>
                        <w:p w14:paraId="39CF9354" w14:textId="77777777" w:rsidR="001440AF" w:rsidRDefault="00E336CD">
                          <w:pPr>
                            <w:spacing w:line="275" w:lineRule="auto"/>
                            <w:textDirection w:val="btLr"/>
                          </w:pPr>
                          <w:r>
                            <w:rPr>
                              <w:rFonts w:ascii="Verdana" w:eastAsia="Verdana" w:hAnsi="Verdana" w:cs="Verdana"/>
                              <w:color w:val="FFFFFF"/>
                              <w:sz w:val="18"/>
                            </w:rPr>
                            <w:t>V6Z 2C5</w:t>
                          </w:r>
                        </w:p>
                      </w:txbxContent>
                    </wps:txbx>
                    <wps:bodyPr spcFirstLastPara="1" wrap="square" lIns="91425" tIns="45700" rIns="91425" bIns="45700" anchor="t" anchorCtr="0">
                      <a:noAutofit/>
                    </wps:bodyPr>
                  </wps:wsp>
                </a:graphicData>
              </a:graphic>
            </wp:anchor>
          </w:drawing>
        </mc:Choice>
        <mc:Fallback>
          <w:pict>
            <v:rect w14:anchorId="4487F9F0" id="Rectangle 24" o:spid="_x0000_s1027" style="position:absolute;left:0;text-align:left;margin-left:2pt;margin-top:-12pt;width:160.85pt;height:6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FZvgEAAGEDAAAOAAAAZHJzL2Uyb0RvYy54bWysU9uK2zAQfS/0H4TeG19zM3GW0iWlsLSB&#10;7X6AIkuxwJZUjRI7f9+RnN2k3bfSF3lunDlzZrx5GPuOnIUDZXRNs1lKidDcNEofa/ryc/dpRQl4&#10;phvWGS1qehFAH7YfP2wGW4nctKZrhCMIoqEabE1b722VJMBb0TOYGSs0JqVxPfPoumPSODYget8l&#10;eZouksG4xjrDBQBGH6ck3UZ8KQX3P6QE4UlXU+Tm4+viewhvst2w6uiYbRW/0mD/wKJnSmPTN6hH&#10;5hk5OfUOqlfcGTDSz7jpEyOl4iLOgNNk6V/TPLfMijgLigP2TSb4f7D8+/nZ7h3KMFioAM0wxShd&#10;H77Ij4w1LYt8XS5QvktNi6JcZtl6Ek6MnnAsyNOiSFcZJRwrVov5cpGHguSGZB34r8L0JBg1dbiY&#10;qBc7P4GfSl9LQmNtdqrr4nI6/UcAMUMkudENlh8PI1ENXmDoGyIH01z2joDlO4Utnxj4PXO4W2Q5&#10;4L5rCr9OzAlKum8aBV1nZT7HA4lOOV+mOK67zxzuM0zz1uAZeUom84uPRzVR/XzyRqo41o3KlTPu&#10;MQpzvblwKPd+rLr9GdvfAAAA//8DAFBLAwQUAAYACAAAACEAaV6+Z9wAAAAJAQAADwAAAGRycy9k&#10;b3ducmV2LnhtbEyPzU7DMBCE70i8g7VI3Fon6Q9ViFMhBAeOpD1wdOMlibDXke206duzPcFtRzOa&#10;/abaz86KM4Y4eFKQLzMQSK03A3UKjof3xQ5ETJqMtp5QwRUj7Ov7u0qXxl/oE89N6gSXUCy1gj6l&#10;sZQytj06HZd+RGLv2wenE8vQSRP0hcudlUWWbaXTA/GHXo/42mP700xOwYjWTHbdZF+tfAuUbz8O&#10;8rpR6vFhfnkGkXBOf2G44TM61Mx08hOZKKyCNS9JChbF7WB/VWyeQJw4mK92IOtK/l9Q/wIAAP//&#10;AwBQSwECLQAUAAYACAAAACEAtoM4kv4AAADhAQAAEwAAAAAAAAAAAAAAAAAAAAAAW0NvbnRlbnRf&#10;VHlwZXNdLnhtbFBLAQItABQABgAIAAAAIQA4/SH/1gAAAJQBAAALAAAAAAAAAAAAAAAAAC8BAABf&#10;cmVscy8ucmVsc1BLAQItABQABgAIAAAAIQDcygFZvgEAAGEDAAAOAAAAAAAAAAAAAAAAAC4CAABk&#10;cnMvZTJvRG9jLnhtbFBLAQItABQABgAIAAAAIQBpXr5n3AAAAAkBAAAPAAAAAAAAAAAAAAAAABgE&#10;AABkcnMvZG93bnJldi54bWxQSwUGAAAAAAQABADzAAAAIQUAAAAA&#10;" filled="f" stroked="f">
              <v:textbox inset="2.53958mm,1.2694mm,2.53958mm,1.2694mm">
                <w:txbxContent>
                  <w:p w14:paraId="48B63FE9" w14:textId="77777777" w:rsidR="001440AF" w:rsidRDefault="00E336CD">
                    <w:pPr>
                      <w:spacing w:line="275" w:lineRule="auto"/>
                      <w:textDirection w:val="btLr"/>
                    </w:pPr>
                    <w:r>
                      <w:rPr>
                        <w:rFonts w:ascii="Verdana" w:eastAsia="Verdana" w:hAnsi="Verdana" w:cs="Verdana"/>
                        <w:color w:val="FFFFFF"/>
                        <w:sz w:val="18"/>
                      </w:rPr>
                      <w:t>#260 – 800 Hornby Street,</w:t>
                    </w:r>
                  </w:p>
                  <w:p w14:paraId="12BEB918" w14:textId="77777777" w:rsidR="001440AF" w:rsidRDefault="00E336CD">
                    <w:pPr>
                      <w:spacing w:line="275" w:lineRule="auto"/>
                      <w:textDirection w:val="btLr"/>
                    </w:pPr>
                    <w:r>
                      <w:rPr>
                        <w:rFonts w:ascii="Verdana" w:eastAsia="Verdana" w:hAnsi="Verdana" w:cs="Verdana"/>
                        <w:color w:val="FFFFFF"/>
                        <w:sz w:val="18"/>
                      </w:rPr>
                      <w:t>Vancouver, BC, Canada</w:t>
                    </w:r>
                  </w:p>
                  <w:p w14:paraId="39CF9354" w14:textId="77777777" w:rsidR="001440AF" w:rsidRDefault="00E336CD">
                    <w:pPr>
                      <w:spacing w:line="275" w:lineRule="auto"/>
                      <w:textDirection w:val="btLr"/>
                    </w:pPr>
                    <w:r>
                      <w:rPr>
                        <w:rFonts w:ascii="Verdana" w:eastAsia="Verdana" w:hAnsi="Verdana" w:cs="Verdana"/>
                        <w:color w:val="FFFFFF"/>
                        <w:sz w:val="18"/>
                      </w:rPr>
                      <w:t>V6Z 2C5</w:t>
                    </w:r>
                  </w:p>
                </w:txbxContent>
              </v:textbox>
            </v:rect>
          </w:pict>
        </mc:Fallback>
      </mc:AlternateContent>
    </w:r>
  </w:p>
  <w:p w14:paraId="28E00236" w14:textId="77777777" w:rsidR="001440AF" w:rsidRDefault="001440AF">
    <w:pPr>
      <w:pBdr>
        <w:top w:val="nil"/>
        <w:left w:val="nil"/>
        <w:bottom w:val="nil"/>
        <w:right w:val="nil"/>
        <w:between w:val="nil"/>
      </w:pBdr>
      <w:tabs>
        <w:tab w:val="center" w:pos="4680"/>
        <w:tab w:val="right" w:pos="9360"/>
      </w:tabs>
      <w:jc w:val="right"/>
      <w:rPr>
        <w:color w:val="000000"/>
      </w:rPr>
    </w:pPr>
  </w:p>
  <w:p w14:paraId="34C193B9" w14:textId="77777777" w:rsidR="001440AF" w:rsidRDefault="001440AF">
    <w:pPr>
      <w:pBdr>
        <w:top w:val="nil"/>
        <w:left w:val="nil"/>
        <w:bottom w:val="nil"/>
        <w:right w:val="nil"/>
        <w:between w:val="nil"/>
      </w:pBdr>
      <w:tabs>
        <w:tab w:val="center" w:pos="4680"/>
        <w:tab w:val="right" w:pos="9360"/>
      </w:tabs>
      <w:jc w:val="right"/>
      <w:rPr>
        <w:color w:val="000000"/>
      </w:rPr>
    </w:pPr>
  </w:p>
  <w:p w14:paraId="014CFA20" w14:textId="77777777" w:rsidR="001440AF" w:rsidRDefault="001440AF">
    <w:pPr>
      <w:pBdr>
        <w:top w:val="nil"/>
        <w:left w:val="nil"/>
        <w:bottom w:val="nil"/>
        <w:right w:val="nil"/>
        <w:between w:val="nil"/>
      </w:pBdr>
      <w:tabs>
        <w:tab w:val="center" w:pos="4680"/>
        <w:tab w:val="right" w:pos="9360"/>
      </w:tabs>
      <w:jc w:val="right"/>
      <w:rPr>
        <w:color w:val="000000"/>
      </w:rPr>
    </w:pPr>
  </w:p>
  <w:p w14:paraId="01244FE8" w14:textId="77777777" w:rsidR="001440AF" w:rsidRDefault="001440AF">
    <w:pPr>
      <w:pBdr>
        <w:top w:val="nil"/>
        <w:left w:val="nil"/>
        <w:bottom w:val="nil"/>
        <w:right w:val="nil"/>
        <w:between w:val="nil"/>
      </w:pBdr>
      <w:tabs>
        <w:tab w:val="center" w:pos="4680"/>
        <w:tab w:val="right" w:pos="9360"/>
      </w:tabs>
      <w:jc w:val="right"/>
      <w:rPr>
        <w:color w:val="000000"/>
      </w:rPr>
    </w:pPr>
  </w:p>
  <w:p w14:paraId="691A262F" w14:textId="77777777" w:rsidR="001440AF" w:rsidRDefault="001440AF">
    <w:pPr>
      <w:pBdr>
        <w:top w:val="nil"/>
        <w:left w:val="nil"/>
        <w:bottom w:val="nil"/>
        <w:right w:val="nil"/>
        <w:between w:val="nil"/>
      </w:pBdr>
      <w:tabs>
        <w:tab w:val="center" w:pos="4680"/>
        <w:tab w:val="right" w:pos="9360"/>
      </w:tabs>
      <w:jc w:val="right"/>
      <w:rPr>
        <w:color w:val="000000"/>
      </w:rPr>
    </w:pPr>
  </w:p>
  <w:p w14:paraId="2B37D98A" w14:textId="77777777" w:rsidR="001440AF" w:rsidRDefault="001440AF">
    <w:pPr>
      <w:pBdr>
        <w:top w:val="nil"/>
        <w:left w:val="nil"/>
        <w:bottom w:val="nil"/>
        <w:right w:val="nil"/>
        <w:between w:val="nil"/>
      </w:pBdr>
      <w:tabs>
        <w:tab w:val="center" w:pos="4680"/>
        <w:tab w:val="right" w:pos="9360"/>
      </w:tabs>
      <w:jc w:val="right"/>
      <w:rPr>
        <w:color w:val="000000"/>
      </w:rPr>
    </w:pPr>
  </w:p>
  <w:p w14:paraId="18A1430D" w14:textId="77777777" w:rsidR="001440AF" w:rsidRDefault="001440AF">
    <w:pPr>
      <w:pBdr>
        <w:top w:val="nil"/>
        <w:left w:val="nil"/>
        <w:bottom w:val="nil"/>
        <w:right w:val="nil"/>
        <w:between w:val="nil"/>
      </w:pBdr>
      <w:tabs>
        <w:tab w:val="center" w:pos="4680"/>
        <w:tab w:val="right" w:pos="9360"/>
      </w:tabs>
      <w:jc w:val="right"/>
      <w:rPr>
        <w:color w:val="000000"/>
      </w:rPr>
    </w:pPr>
  </w:p>
  <w:p w14:paraId="7D95FADF" w14:textId="77777777" w:rsidR="001440AF" w:rsidRDefault="001440AF">
    <w:pPr>
      <w:pBdr>
        <w:top w:val="nil"/>
        <w:left w:val="nil"/>
        <w:bottom w:val="nil"/>
        <w:right w:val="nil"/>
        <w:between w:val="nil"/>
      </w:pBdr>
      <w:tabs>
        <w:tab w:val="center" w:pos="4680"/>
        <w:tab w:val="right" w:pos="9360"/>
      </w:tabs>
      <w:jc w:val="right"/>
      <w:rPr>
        <w:color w:val="000000"/>
      </w:rPr>
    </w:pPr>
  </w:p>
  <w:p w14:paraId="7DC64334" w14:textId="77777777" w:rsidR="001440AF" w:rsidRDefault="001440AF">
    <w:pPr>
      <w:pBdr>
        <w:top w:val="nil"/>
        <w:left w:val="nil"/>
        <w:bottom w:val="nil"/>
        <w:right w:val="nil"/>
        <w:between w:val="nil"/>
      </w:pBdr>
      <w:tabs>
        <w:tab w:val="center" w:pos="4680"/>
        <w:tab w:val="right" w:pos="936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5C5E"/>
    <w:multiLevelType w:val="multilevel"/>
    <w:tmpl w:val="8F786B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821CA2"/>
    <w:multiLevelType w:val="multilevel"/>
    <w:tmpl w:val="3280E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EF399F"/>
    <w:multiLevelType w:val="multilevel"/>
    <w:tmpl w:val="7626F48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A20FB6"/>
    <w:multiLevelType w:val="multilevel"/>
    <w:tmpl w:val="DD8CE4F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536E78"/>
    <w:multiLevelType w:val="multilevel"/>
    <w:tmpl w:val="6AA83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54179C"/>
    <w:multiLevelType w:val="multilevel"/>
    <w:tmpl w:val="CDF6D50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3B0A30"/>
    <w:multiLevelType w:val="multilevel"/>
    <w:tmpl w:val="1B8AD2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2966E0"/>
    <w:multiLevelType w:val="multilevel"/>
    <w:tmpl w:val="EC46F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6AD0C37"/>
    <w:multiLevelType w:val="multilevel"/>
    <w:tmpl w:val="8DB616E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054908">
    <w:abstractNumId w:val="0"/>
  </w:num>
  <w:num w:numId="2" w16cid:durableId="902332113">
    <w:abstractNumId w:val="6"/>
  </w:num>
  <w:num w:numId="3" w16cid:durableId="327640189">
    <w:abstractNumId w:val="2"/>
  </w:num>
  <w:num w:numId="4" w16cid:durableId="271937798">
    <w:abstractNumId w:val="3"/>
  </w:num>
  <w:num w:numId="5" w16cid:durableId="1196305791">
    <w:abstractNumId w:val="8"/>
  </w:num>
  <w:num w:numId="6" w16cid:durableId="154075921">
    <w:abstractNumId w:val="1"/>
  </w:num>
  <w:num w:numId="7" w16cid:durableId="1776553905">
    <w:abstractNumId w:val="7"/>
  </w:num>
  <w:num w:numId="8" w16cid:durableId="2021161045">
    <w:abstractNumId w:val="5"/>
  </w:num>
  <w:num w:numId="9" w16cid:durableId="1657998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440AF"/>
    <w:rsid w:val="001440AF"/>
    <w:rsid w:val="006D1B61"/>
    <w:rsid w:val="008C7F38"/>
    <w:rsid w:val="00C43B2B"/>
    <w:rsid w:val="00E336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5DB1"/>
  <w15:docId w15:val="{1D307023-7E8B-4D8F-A7EC-2B60E13D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395442"/>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C7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urriculum.gov.bc.ca/competencies/communication" TargetMode="External"/><Relationship Id="rId13" Type="http://schemas.openxmlformats.org/officeDocument/2006/relationships/hyperlink" Target="https://www.victimsfirst.gc.ca/res/pub/gfo-ore/CCJS.html" TargetMode="External"/><Relationship Id="rId18" Type="http://schemas.openxmlformats.org/officeDocument/2006/relationships/hyperlink" Target="https://www.ontariocourts.ca/ocj/self-represented-parties/guide-for-accused-in-criminal-cases/guid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hrlibrary.umn.edu/fairtrial/wrft-kr.htm" TargetMode="External"/><Relationship Id="rId7" Type="http://schemas.openxmlformats.org/officeDocument/2006/relationships/endnotes" Target="endnotes.xml"/><Relationship Id="rId12" Type="http://schemas.openxmlformats.org/officeDocument/2006/relationships/hyperlink" Target="https://www2.gov.bc.ca/gov/content/justice/criminal-justice/bcs-criminal-justice-system/if-you-are-accused-of-a-crime/your-rights" TargetMode="External"/><Relationship Id="rId17" Type="http://schemas.openxmlformats.org/officeDocument/2006/relationships/hyperlink" Target="http://charterofrights.ca/en/16_00_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ducaloi.qc.ca/en/capsules/rights-of-a-person-accused-of-a-crime/" TargetMode="External"/><Relationship Id="rId20" Type="http://schemas.openxmlformats.org/officeDocument/2006/relationships/hyperlink" Target="https://owl.purdue.edu/owl/general_writing/academic_writing/essay_writing/expository_essay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inghistory.org/resource-library/teaching-strategies/barometer-taking-stand-controversial-issu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eb.archive.org/web/20210704183311/https://crcvc.ca/for-victims/rights/https://web.archive.org/web/20210704183311/https://crcvc.ca/for-victims/rights/" TargetMode="External"/><Relationship Id="rId23" Type="http://schemas.openxmlformats.org/officeDocument/2006/relationships/image" Target="media/image1.png"/><Relationship Id="rId28" Type="http://schemas.openxmlformats.org/officeDocument/2006/relationships/footer" Target="footer3.xml"/><Relationship Id="rId10" Type="http://schemas.openxmlformats.org/officeDocument/2006/relationships/hyperlink" Target="https://curriculum.gov.bc.ca/competencies/personal-and-social" TargetMode="External"/><Relationship Id="rId19" Type="http://schemas.openxmlformats.org/officeDocument/2006/relationships/hyperlink" Target="https://dialalaw.peopleslawschool.ca/charter-rights-overview" TargetMode="External"/><Relationship Id="rId4" Type="http://schemas.openxmlformats.org/officeDocument/2006/relationships/settings" Target="settings.xml"/><Relationship Id="rId9" Type="http://schemas.openxmlformats.org/officeDocument/2006/relationships/hyperlink" Target="https://curriculum.gov.bc.ca/competencies/thinking" TargetMode="External"/><Relationship Id="rId14" Type="http://schemas.openxmlformats.org/officeDocument/2006/relationships/hyperlink" Target="https://www.justice.gc.ca/eng/csj-sjc/rfc-dlc/ccrf-ccdl/check/art11.html" TargetMode="External"/><Relationship Id="rId22" Type="http://schemas.openxmlformats.org/officeDocument/2006/relationships/hyperlink" Target="https://web.archive.org/web/20121102095502/https:/www.ontariocourts.ca/coa/en/ps/publications/twenty-five_years_later.ht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HAiFp1MTtnNnWmt1ijrRa+zXQ==">AMUW2mXdL6AbiW4OcfUHdv0HSc7yZLppKvbSOJY1Xy/hHGvmkf3NxdU82BuhhY4i9JjuTxgqA72q25GuYvVSgkm6DJxRZHq0MKkgmecDUKYQSi+S4Hoay8c=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3218</Words>
  <Characters>17991</Characters>
  <Application>Microsoft Office Word</Application>
  <DocSecurity>0</DocSecurity>
  <Lines>691</Lines>
  <Paragraphs>246</Paragraphs>
  <ScaleCrop>false</ScaleCrop>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Kalia Huang</cp:lastModifiedBy>
  <cp:revision>2</cp:revision>
  <dcterms:created xsi:type="dcterms:W3CDTF">2023-07-13T19:55:00Z</dcterms:created>
  <dcterms:modified xsi:type="dcterms:W3CDTF">2023-07-13T19:55:00Z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32b71ae6ed94be62f01af037e5a7df2936f149b217d27f239e3b746ac8ece732</vt:lpwstr>
  </property>
</Properties>
</file>